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2018级学生军训先进个人奖品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人武部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1.2万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潘小燕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81050578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13186579332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rPr>
          <w:rFonts w:ascii="仿宋_GB2312" w:hAnsi="宋体" w:eastAsia="仿宋_GB2312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1、地理位置：南通科技职业学院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2、项目规模：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约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236人，以学校表彰决定人数为准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3、实现功能：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2018级学生军训先进个人奖品</w:t>
      </w: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根据政府采购法第二十二条第一款的规定，提供下列材料：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（1）法人或者其他组织的营业执照等证明文件，自然人的身份证明。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（2）具备履行合同所必需的设备和专业技术能力的证明材料。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hAnsi="Times New Roman" w:eastAsia="仿宋_GB2312" w:cs="Times New Roman"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  <w:r>
        <w:rPr>
          <w:rFonts w:hint="eastAsia" w:ascii="仿宋_GB2312" w:hAnsi="Times New Roman" w:eastAsia="仿宋_GB2312" w:cs="Times New Roman"/>
          <w:sz w:val="30"/>
          <w:szCs w:val="30"/>
          <w:lang w:val="zh-CN"/>
        </w:rPr>
        <w:t>（请详细写明付款承诺）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付款方式：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验收合格后凭正式发票结算</w:t>
      </w:r>
    </w:p>
    <w:p>
      <w:pPr>
        <w:tabs>
          <w:tab w:val="left" w:pos="5325"/>
        </w:tabs>
        <w:ind w:left="559" w:leftChars="266" w:firstLine="148" w:firstLineChars="49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四、项目需求（文字说明并附相关清单）</w:t>
      </w:r>
    </w:p>
    <w:tbl>
      <w:tblPr>
        <w:tblStyle w:val="3"/>
        <w:tblW w:w="5812" w:type="dxa"/>
        <w:jc w:val="center"/>
        <w:tblInd w:w="1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1786"/>
        <w:gridCol w:w="791"/>
        <w:gridCol w:w="695"/>
        <w:gridCol w:w="885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ind w:left="559" w:leftChars="266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五、其他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1、交货期（服务时间）：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10月30日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2、交货（服务）地点：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、验收的具体方案：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仿宋_GB2312" w:hAnsi="宋体" w:eastAsia="仿宋_GB2312" w:cs="Times New Roman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41E5F58"/>
    <w:rsid w:val="074E3019"/>
    <w:rsid w:val="102F1CDB"/>
    <w:rsid w:val="18644A86"/>
    <w:rsid w:val="33CF17FD"/>
    <w:rsid w:val="4CA119EF"/>
    <w:rsid w:val="6B7B4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卡奇</cp:lastModifiedBy>
  <cp:lastPrinted>2018-09-25T11:43:00Z</cp:lastPrinted>
  <dcterms:modified xsi:type="dcterms:W3CDTF">2018-10-09T07:09:00Z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