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4"/>
        <w:tblW w:w="8674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56"/>
        <w:gridCol w:w="1276"/>
        <w:gridCol w:w="1077"/>
        <w:gridCol w:w="765"/>
        <w:gridCol w:w="851"/>
        <w:gridCol w:w="85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 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学生宿舍卫生间天花板修缮工程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后勤与保卫处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4.8万元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列入年度部门预算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建议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属调整或调增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已履行报批手续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项目资金是否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己落实到位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是否需要召开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陈朵朵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手机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15695265295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项目具体需求说明如下：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一、背景概述、实现功能要求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1、地理位置：南通科技职业学院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2、项目规模：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我校学生宿舍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455间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卫生间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(1-3号楼共279间，4号公寓食堂综合楼共176间）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部分天花板吊顶因拆除热水器造成损坏，现对损坏部位的天花板进行修缮。其中：</w:t>
      </w:r>
      <w:r>
        <w:rPr>
          <w:rFonts w:hint="default" w:ascii="Calibri" w:hAnsi="Calibri" w:eastAsia="仿宋_GB2312" w:cs="Calibri"/>
          <w:color w:val="000000"/>
          <w:kern w:val="0"/>
          <w:sz w:val="30"/>
          <w:szCs w:val="30"/>
          <w:lang w:eastAsia="zh-CN"/>
        </w:rPr>
        <w:t>①</w:t>
      </w:r>
      <w:r>
        <w:rPr>
          <w:rFonts w:hint="eastAsia" w:ascii="Calibri" w:hAnsi="Calibri" w:eastAsia="仿宋_GB2312" w:cs="Calibri"/>
          <w:color w:val="000000"/>
          <w:kern w:val="0"/>
          <w:sz w:val="30"/>
          <w:szCs w:val="30"/>
          <w:lang w:val="en-US" w:eastAsia="zh-CN"/>
        </w:rPr>
        <w:t>1-3号学生宿舍楼卫生间为铝扣板吊顶；</w:t>
      </w:r>
      <w:r>
        <w:rPr>
          <w:rFonts w:hint="default" w:ascii="Calibri" w:hAnsi="Calibri" w:eastAsia="仿宋_GB2312" w:cs="Calibri"/>
          <w:color w:val="000000"/>
          <w:kern w:val="0"/>
          <w:sz w:val="30"/>
          <w:szCs w:val="30"/>
          <w:lang w:val="en-US" w:eastAsia="zh-CN"/>
        </w:rPr>
        <w:t>②</w:t>
      </w:r>
      <w:r>
        <w:rPr>
          <w:rFonts w:hint="eastAsia" w:ascii="Calibri" w:hAnsi="Calibri" w:eastAsia="仿宋_GB2312" w:cs="Calibri"/>
          <w:color w:val="000000"/>
          <w:kern w:val="0"/>
          <w:sz w:val="30"/>
          <w:szCs w:val="30"/>
          <w:lang w:val="en-US" w:eastAsia="zh-CN"/>
        </w:rPr>
        <w:t>4号公寓食堂综合楼卫生间为PVC吊顶。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3、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吊顶材料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吊顶规格材质要求见样板间；所选主材必须为正规厂家出厂的符合国标的合格产品，投标时应出具厂家合格证明和相关检测资料。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4、质量标准：符合国家现行施工验收规范合格标准。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5、报价方式：</w:t>
      </w:r>
      <w:r>
        <w:rPr>
          <w:rFonts w:hint="eastAsia" w:ascii="仿宋_GB2312" w:hAnsi="Times New Roman" w:eastAsia="仿宋_GB2312" w:cs="Times New Roman"/>
          <w:color w:val="FF0000"/>
          <w:kern w:val="0"/>
          <w:sz w:val="30"/>
          <w:szCs w:val="30"/>
          <w:lang w:val="en-US" w:eastAsia="zh-CN"/>
        </w:rPr>
        <w:t>本项目总价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。以上报价应包含主材费、辅材费、施工费、人工费、机械费、管理费、国家规定的相关规费、税金等至竣工交付使用时的一切费用。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6、评标办法：</w:t>
      </w:r>
      <w:r>
        <w:rPr>
          <w:rFonts w:hint="eastAsia" w:ascii="仿宋_GB2312" w:hAnsi="Times New Roman" w:eastAsia="仿宋_GB2312" w:cs="Times New Roman"/>
          <w:color w:val="FF0000"/>
          <w:kern w:val="0"/>
          <w:sz w:val="30"/>
          <w:szCs w:val="30"/>
          <w:lang w:val="en-US" w:eastAsia="zh-CN"/>
        </w:rPr>
        <w:t>最低价中标。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7、现场勘察：投标人要对卫生间吊顶施工现场进行仔细踏勘，充分考虑工程细节与所发生的一切费用。投标人最终确认的投标报价即为承包合同总价，因承包人对施工现场的勘查疏忽造成的缺漏项目，我校将不予补偿。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8、施工工期：___15___日历天。</w:t>
      </w:r>
    </w:p>
    <w:p>
      <w:pPr>
        <w:autoSpaceDE w:val="0"/>
        <w:autoSpaceDN w:val="0"/>
        <w:adjustRightInd w:val="0"/>
        <w:snapToGrid w:val="0"/>
        <w:spacing w:line="300" w:lineRule="auto"/>
        <w:ind w:left="958" w:leftChars="304" w:hanging="32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02" w:firstLineChars="200"/>
        <w:contextualSpacing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1、符合政府采购法第二十二条第一款规定的条件，并提供下列材料：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（1）法人或者其他组织的营业执照等证明文件（</w:t>
      </w:r>
      <w:r>
        <w:rPr>
          <w:rFonts w:hint="eastAsia" w:ascii="仿宋_GB2312" w:hAnsi="Times New Roman" w:eastAsia="仿宋_GB2312" w:cs="Times New Roman"/>
          <w:color w:val="FF0000"/>
          <w:kern w:val="0"/>
          <w:sz w:val="30"/>
          <w:szCs w:val="30"/>
        </w:rPr>
        <w:t>经营范围栏目中必须包括建材经营、装饰施工项目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），自然人的身份证明；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（2）上一年度的财务状况报告（成立不满一年不需提供）；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（3）依法缴纳税收和社会保障资金的相关材料；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（4）具备履行合同所必需的设备和专业技术能力的证明材料；</w:t>
      </w:r>
      <w:bookmarkStart w:id="0" w:name="_GoBack"/>
      <w:bookmarkEnd w:id="0"/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hAnsi="Times New Roman" w:eastAsia="仿宋_GB2312" w:cs="Times New Roman"/>
          <w:sz w:val="30"/>
          <w:szCs w:val="30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付款时间和条件</w:t>
      </w:r>
    </w:p>
    <w:p>
      <w:pPr>
        <w:tabs>
          <w:tab w:val="left" w:pos="5325"/>
        </w:tabs>
        <w:snapToGrid w:val="0"/>
        <w:spacing w:line="300" w:lineRule="auto"/>
        <w:ind w:left="1838" w:leftChars="304" w:hanging="1200" w:hangingChars="400"/>
        <w:rPr>
          <w:rFonts w:hint="eastAsia" w:ascii="仿宋_GB2312" w:hAnsi="宋体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付款方式：</w:t>
      </w: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该工程竣工</w:t>
      </w:r>
      <w:r>
        <w:rPr>
          <w:rFonts w:hint="eastAsia" w:ascii="仿宋_GB2312" w:hAnsi="宋体" w:eastAsia="仿宋_GB2312" w:cs="Times New Roman"/>
          <w:sz w:val="30"/>
          <w:szCs w:val="30"/>
        </w:rPr>
        <w:t>验收合格后支付合同价款的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60</w:t>
      </w:r>
      <w:r>
        <w:rPr>
          <w:rFonts w:hint="eastAsia" w:ascii="仿宋_GB2312" w:hAnsi="宋体" w:eastAsia="仿宋_GB2312" w:cs="Times New Roman"/>
          <w:sz w:val="30"/>
          <w:szCs w:val="30"/>
        </w:rPr>
        <w:t>%；待工程结算审计完成后付至</w:t>
      </w:r>
      <w:r>
        <w:rPr>
          <w:rFonts w:hint="eastAsia" w:ascii="仿宋_GB2312" w:hAnsi="宋体" w:eastAsia="仿宋_GB2312" w:cs="Times New Roman"/>
          <w:color w:val="FF0000"/>
          <w:sz w:val="30"/>
          <w:szCs w:val="30"/>
        </w:rPr>
        <w:t>审定价</w:t>
      </w:r>
      <w:r>
        <w:rPr>
          <w:rFonts w:hint="eastAsia" w:ascii="仿宋_GB2312" w:hAnsi="宋体" w:eastAsia="仿宋_GB2312" w:cs="Times New Roman"/>
          <w:sz w:val="30"/>
          <w:szCs w:val="30"/>
        </w:rPr>
        <w:t>的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97</w:t>
      </w:r>
      <w:r>
        <w:rPr>
          <w:rFonts w:hint="eastAsia" w:ascii="仿宋_GB2312" w:hAnsi="宋体" w:eastAsia="仿宋_GB2312" w:cs="Times New Roman"/>
          <w:sz w:val="30"/>
          <w:szCs w:val="30"/>
        </w:rPr>
        <w:t xml:space="preserve">%； 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0"/>
          <w:szCs w:val="30"/>
        </w:rPr>
        <w:t>%余款在缺陷责任期满后按审定价付清（无息），每次支付前，承包人均应出具项目所在地税务部门开具的相应金额的税务发票。</w:t>
      </w: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缺陷责任期为工程竣工验收合格之日起二年整。</w:t>
      </w:r>
    </w:p>
    <w:p>
      <w:pPr>
        <w:widowControl/>
        <w:shd w:val="clear" w:color="auto" w:fill="FFFFFF"/>
        <w:snapToGrid w:val="0"/>
        <w:spacing w:line="300" w:lineRule="auto"/>
        <w:ind w:firstLine="600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四、</w:t>
      </w:r>
      <w:r>
        <w:rPr>
          <w:rFonts w:hint="eastAsia" w:ascii="仿宋_GB2312" w:hAnsi="宋体" w:eastAsia="仿宋_GB2312" w:cs="Times New Roman"/>
          <w:b/>
          <w:sz w:val="30"/>
          <w:szCs w:val="30"/>
        </w:rPr>
        <w:t>验收的具体方案：</w:t>
      </w:r>
    </w:p>
    <w:p>
      <w:pPr>
        <w:tabs>
          <w:tab w:val="left" w:pos="5325"/>
        </w:tabs>
        <w:snapToGrid w:val="0"/>
        <w:spacing w:line="300" w:lineRule="auto"/>
        <w:ind w:left="596" w:leftChars="284"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5F58"/>
    <w:rsid w:val="00E80C19"/>
    <w:rsid w:val="015A1680"/>
    <w:rsid w:val="041E5F58"/>
    <w:rsid w:val="166C3106"/>
    <w:rsid w:val="1FE7142B"/>
    <w:rsid w:val="20F96AB1"/>
    <w:rsid w:val="22CF2C71"/>
    <w:rsid w:val="24443950"/>
    <w:rsid w:val="2D337EE8"/>
    <w:rsid w:val="3E591D30"/>
    <w:rsid w:val="4335222C"/>
    <w:rsid w:val="46FF7EE2"/>
    <w:rsid w:val="5063200F"/>
    <w:rsid w:val="50DA1F06"/>
    <w:rsid w:val="57E77919"/>
    <w:rsid w:val="74704A59"/>
    <w:rsid w:val="7BB575EE"/>
    <w:rsid w:val="7D342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2018-05-07T01:06:00Z</dcterms:created>
  <dc:creator>卡奇</dc:creator>
  <cp:lastModifiedBy>卡奇</cp:lastModifiedBy>
  <cp:lastPrinted>2018-08-10T07:59:00Z</cp:lastPrinted>
  <dcterms:modified xsi:type="dcterms:W3CDTF">2018-08-13T07:59:05Z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