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jc w:val="center"/>
        <w:rPr>
          <w:rFonts w:hint="default" w:ascii="仿宋_GB2312" w:hAnsi="宋体" w:eastAsia="仿宋_GB2312" w:cs="Times New Roman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  <w:lang w:eastAsia="zh-CN"/>
        </w:rPr>
        <w:t>南通科院食堂垃圾房制作安装项目</w:t>
      </w:r>
      <w:r>
        <w:rPr>
          <w:rFonts w:hint="eastAsia" w:ascii="仿宋_GB2312" w:hAnsi="宋体" w:eastAsia="仿宋_GB2312" w:cs="Times New Roman"/>
          <w:b/>
          <w:sz w:val="44"/>
          <w:szCs w:val="44"/>
        </w:rPr>
        <w:t>需求</w:t>
      </w:r>
      <w:r>
        <w:rPr>
          <w:rFonts w:hint="eastAsia" w:ascii="仿宋_GB2312" w:hAnsi="宋体" w:eastAsia="仿宋_GB2312" w:cs="Times New Roman"/>
          <w:b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5325"/>
        </w:tabs>
        <w:snapToGrid w:val="0"/>
        <w:spacing w:beforeAutospacing="0" w:afterAutospacing="0"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325"/>
        </w:tabs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背景概述、实现功能要求</w:t>
      </w:r>
    </w:p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地理位置：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学校食堂西北侧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因学校食堂日常运转需要，现需在食堂西北侧制作安装垃圾房一套，质保期贰年，具体制作参数见附件。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报价方式：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固定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总价。以上报价应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包含泔水房制作安装、机械、税费等全部费用。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项目控制价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4.8万元。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评标方法：最低价中标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0" w:left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 1.按照政府采购法第二十二条第一款规定，需提供下列材料：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（1）法人或者其他组织的营业执照等证明文件；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（2）参加政府采购活动前三年内，在经营活动中没有重大违法记录。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2.投标人（包括关联公司）自2020年1月1日后在我校未有弃标记录。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8" w:leftChars="204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3.投标单位必须具有木板、板材、建材等制作经验，且有良好商业信誉。（提供营业执照等相关证照）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beforeAutospacing="0" w:afterAutospacing="0" w:line="300" w:lineRule="auto"/>
        <w:ind w:firstLine="640"/>
        <w:contextualSpacing/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beforeAutospacing="0" w:afterAutospacing="0" w:line="300" w:lineRule="auto"/>
        <w:ind w:firstLine="640"/>
        <w:contextualSpacing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付款方式：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垃圾房制作安装完成，验收合格后，一次性支付所有款项，质保期贰年。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8" w:leftChars="204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5325"/>
        </w:tabs>
        <w:snapToGrid w:val="0"/>
        <w:spacing w:beforeAutospacing="0" w:afterAutospacing="0" w:line="300" w:lineRule="auto"/>
        <w:ind w:left="559" w:leftChars="266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四、其他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1、交货期（服务时间）：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自合同签订之日起，1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个工作日内。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2、交货（服务）地点：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南通科技职业学院校内。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3.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验收的具体方案：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  <w:t>报价单</w:t>
      </w:r>
    </w:p>
    <w:tbl>
      <w:tblPr>
        <w:tblStyle w:val="4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425"/>
        <w:gridCol w:w="1877"/>
        <w:gridCol w:w="20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投标单位名称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投标总报价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default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default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Autospacing="0" w:afterAutospacing="0" w:line="300" w:lineRule="auto"/>
        <w:contextualSpacing/>
        <w:rPr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eastAsia="zh-CN"/>
        </w:rPr>
        <w:t>注：本工程固定总价的方式进行一次性报价，最高控制价为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4.8万元，高于最高控制价的报价为无效报价，中标方式为最低价中标，如投标单位报价相同时采用抽签的方式确定中标人。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附：泔水房制作安装具体参数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75"/>
        <w:gridCol w:w="401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规格参数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房屋总尺寸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6.5m*4m+3m*2m走廊，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墙体为防腐木龙骨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35*85mm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外墙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灰白色环保漆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屋顶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深灰色线条，整体建筑高约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2.9m，屋顶底层用多层板，12*1220*2440mm，铺设防水丙纶布，最上面盖沥青瓦，屋顶需有沿板18*135mm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水泥地基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80mm厚，延伸至西侧路面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立柱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85*85mm防腐木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外墙板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13*120mm防腐木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中梁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85*85mm防腐木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斜梁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35*85mm防腐木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内墙板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PVC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护墙板（防水）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门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铝合金电动卷帘门，2.2m宽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窗户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铝合金单层玻璃窗户，含不锈钢纱窗，大小为80*25mm，1mm厚，5个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造型窗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90*60cm防腐木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附属物</w:t>
            </w:r>
          </w:p>
        </w:tc>
        <w:tc>
          <w:tcPr>
            <w:tcW w:w="4019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照明灯2个，防水插座2个，接电需使用2.5平方电线，预留上水口和下水口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效果图如下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270500" cy="3291205"/>
            <wp:effectExtent l="0" t="0" r="6350" b="4445"/>
            <wp:docPr id="1" name="图片 1" descr="垃圾房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垃圾房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CB0A8"/>
    <w:multiLevelType w:val="singleLevel"/>
    <w:tmpl w:val="DA1CB0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448035"/>
    <w:multiLevelType w:val="singleLevel"/>
    <w:tmpl w:val="79448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jNiNzcyNmY3MDJjNzRmZGMwMDcyZGU2OThiY2MifQ=="/>
  </w:docVars>
  <w:rsids>
    <w:rsidRoot w:val="21107E6D"/>
    <w:rsid w:val="085207C5"/>
    <w:rsid w:val="21107E6D"/>
    <w:rsid w:val="3CF60293"/>
    <w:rsid w:val="47136D96"/>
    <w:rsid w:val="4DF869F8"/>
    <w:rsid w:val="5871177E"/>
    <w:rsid w:val="5FCD5DF6"/>
    <w:rsid w:val="77905715"/>
    <w:rsid w:val="7B5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972</Characters>
  <Lines>0</Lines>
  <Paragraphs>0</Paragraphs>
  <TotalTime>1</TotalTime>
  <ScaleCrop>false</ScaleCrop>
  <LinksUpToDate>false</LinksUpToDate>
  <CharactersWithSpaces>3253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2023-04-23T08:25:00Z</dcterms:created>
  <dc:creator>Administrator</dc:creator>
  <cp:lastModifiedBy>氩</cp:lastModifiedBy>
  <cp:lastPrinted>2023-08-19T01:23:00Z</cp:lastPrinted>
  <dcterms:modified xsi:type="dcterms:W3CDTF">2023-08-19T02:35:06Z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C93B24820DE24D00A77CDC55F5918F6C_13</vt:lpwstr>
  </property>
</Properties>
</file>