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74" w:rsidRDefault="00BF0B74" w:rsidP="00BF0B74">
      <w:pPr>
        <w:spacing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C4">
        <w:rPr>
          <w:rFonts w:ascii="Times New Roman" w:hAnsi="Times New Roman" w:cs="Times New Roman" w:hint="eastAsia"/>
          <w:b/>
          <w:sz w:val="28"/>
          <w:szCs w:val="28"/>
        </w:rPr>
        <w:t>农业农村局相关处室</w:t>
      </w:r>
      <w:r w:rsidR="001E40C9">
        <w:rPr>
          <w:rFonts w:ascii="Times New Roman" w:hAnsi="Times New Roman" w:cs="Times New Roman" w:hint="eastAsia"/>
          <w:b/>
          <w:sz w:val="28"/>
          <w:szCs w:val="28"/>
        </w:rPr>
        <w:t>及</w:t>
      </w:r>
      <w:r>
        <w:rPr>
          <w:rFonts w:ascii="Times New Roman" w:hAnsi="Times New Roman" w:cs="Times New Roman" w:hint="eastAsia"/>
          <w:b/>
          <w:sz w:val="28"/>
          <w:szCs w:val="28"/>
        </w:rPr>
        <w:t>课题负责人</w:t>
      </w:r>
    </w:p>
    <w:tbl>
      <w:tblPr>
        <w:tblOverlap w:val="never"/>
        <w:tblW w:w="9524" w:type="dxa"/>
        <w:tblInd w:w="-457" w:type="dxa"/>
        <w:tblLayout w:type="fixed"/>
        <w:tblCellMar>
          <w:left w:w="10" w:type="dxa"/>
          <w:right w:w="142" w:type="dxa"/>
        </w:tblCellMar>
        <w:tblLook w:val="0000" w:firstRow="0" w:lastRow="0" w:firstColumn="0" w:lastColumn="0" w:noHBand="0" w:noVBand="0"/>
      </w:tblPr>
      <w:tblGrid>
        <w:gridCol w:w="6973"/>
        <w:gridCol w:w="2551"/>
      </w:tblGrid>
      <w:tr w:rsidR="00BF0B74" w:rsidRPr="006C2443" w:rsidTr="00E61638">
        <w:trPr>
          <w:trHeight w:hRule="exact" w:val="662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B74" w:rsidRPr="006C2443" w:rsidRDefault="00BF0B74" w:rsidP="00E61638">
            <w:pPr>
              <w:pStyle w:val="a4"/>
              <w:jc w:val="center"/>
              <w:rPr>
                <w:sz w:val="24"/>
                <w:szCs w:val="24"/>
              </w:rPr>
            </w:pPr>
            <w:r w:rsidRPr="006C2443">
              <w:rPr>
                <w:b/>
                <w:bCs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12" w:lineRule="exact"/>
              <w:jc w:val="center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相关</w:t>
            </w:r>
            <w:r w:rsidRPr="006C24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处</w:t>
            </w:r>
            <w:r w:rsidRPr="006C2443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室</w:t>
            </w:r>
            <w:r w:rsidRPr="006C24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（负责人）</w:t>
            </w:r>
          </w:p>
        </w:tc>
      </w:tr>
      <w:tr w:rsidR="00BF0B74" w:rsidRPr="006C2443" w:rsidTr="00E61638">
        <w:trPr>
          <w:trHeight w:hRule="exact" w:val="64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党建引领乡村振兴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纪检组（周利民）</w:t>
            </w:r>
          </w:p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机关党委（黄严帅）</w:t>
            </w:r>
          </w:p>
        </w:tc>
      </w:tr>
      <w:tr w:rsidR="00BF0B74" w:rsidRPr="006C2443" w:rsidTr="00E61638">
        <w:trPr>
          <w:trHeight w:hRule="exact"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发展壮大南通新型农村集体经济路径研究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tabs>
                <w:tab w:val="left" w:pos="2729"/>
              </w:tabs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经管站（周晟）</w:t>
            </w:r>
          </w:p>
        </w:tc>
      </w:tr>
      <w:tr w:rsidR="00BF0B74" w:rsidRPr="006C2443" w:rsidTr="00E61638">
        <w:trPr>
          <w:trHeight w:hRule="exact" w:val="616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4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南通大豆玉米带状复合种植高产栽培关键技术研究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作</w:t>
            </w:r>
            <w:r w:rsidRPr="006C2443">
              <w:rPr>
                <w:color w:val="000000"/>
                <w:sz w:val="24"/>
                <w:szCs w:val="24"/>
              </w:rPr>
              <w:t>栽站（郁伟）</w:t>
            </w:r>
          </w:p>
        </w:tc>
        <w:bookmarkStart w:id="0" w:name="_GoBack"/>
        <w:bookmarkEnd w:id="0"/>
      </w:tr>
      <w:tr w:rsidR="00BF0B74" w:rsidRPr="006C2443" w:rsidTr="00E61638">
        <w:trPr>
          <w:trHeight w:hRule="exact" w:val="608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如何加强农业农村人才建设，为乡村振兴提供人才保障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</w:t>
            </w:r>
            <w:r w:rsidRPr="006C2443">
              <w:rPr>
                <w:color w:val="000000"/>
                <w:sz w:val="24"/>
                <w:szCs w:val="24"/>
              </w:rPr>
              <w:t>事处（朱银芳）</w:t>
            </w:r>
          </w:p>
        </w:tc>
      </w:tr>
      <w:tr w:rsidR="00BF0B74" w:rsidRPr="006C2443" w:rsidTr="00E61638">
        <w:trPr>
          <w:trHeight w:hRule="exact" w:val="83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水稻种植过程中氮磷流失风险及环境影响评价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36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耕保站（李世峰）</w:t>
            </w:r>
          </w:p>
          <w:p w:rsidR="00BF0B74" w:rsidRPr="006C2443" w:rsidRDefault="00BF0B74" w:rsidP="00E61638">
            <w:pPr>
              <w:pStyle w:val="a4"/>
              <w:spacing w:line="33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农田处（丁军）</w:t>
            </w:r>
          </w:p>
        </w:tc>
      </w:tr>
      <w:tr w:rsidR="00BF0B74" w:rsidRPr="006C2443" w:rsidTr="00E61638">
        <w:trPr>
          <w:trHeight w:hRule="exact"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tabs>
                <w:tab w:val="left" w:pos="5160"/>
              </w:tabs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南通市农村</w:t>
            </w:r>
            <w:r w:rsidRPr="006C2443">
              <w:rPr>
                <w:color w:val="000000"/>
                <w:sz w:val="24"/>
                <w:szCs w:val="24"/>
              </w:rPr>
              <w:t>“</w:t>
            </w: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厕所革命</w:t>
            </w:r>
            <w:r w:rsidRPr="006C2443">
              <w:rPr>
                <w:color w:val="000000"/>
                <w:sz w:val="24"/>
                <w:szCs w:val="24"/>
              </w:rPr>
              <w:t>”</w:t>
            </w: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的现状与展望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督</w:t>
            </w:r>
            <w:r w:rsidRPr="006C2443">
              <w:rPr>
                <w:color w:val="000000"/>
                <w:sz w:val="24"/>
                <w:szCs w:val="24"/>
              </w:rPr>
              <w:t>察考核处（王建中）</w:t>
            </w:r>
          </w:p>
        </w:tc>
      </w:tr>
      <w:tr w:rsidR="00BF0B74" w:rsidRPr="006C2443" w:rsidTr="00E61638">
        <w:trPr>
          <w:trHeight w:hRule="exact" w:val="643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41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农业生产全程全面机械化示范创建路径和模式研究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02" w:lineRule="exact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农机行发处（姜广林）</w:t>
            </w:r>
          </w:p>
          <w:p w:rsidR="00BF0B74" w:rsidRPr="006C2443" w:rsidRDefault="00BF0B74" w:rsidP="00E61638">
            <w:pPr>
              <w:pStyle w:val="a4"/>
              <w:spacing w:line="30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农机推广中心（肖颖）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tabs>
                <w:tab w:val="left" w:pos="5078"/>
              </w:tabs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南通农产品网络直播营销与高素质农民培育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</w:t>
            </w:r>
            <w:r w:rsidRPr="006C2443">
              <w:rPr>
                <w:color w:val="000000"/>
                <w:sz w:val="24"/>
                <w:szCs w:val="24"/>
              </w:rPr>
              <w:t>交流中心（黄胜海）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乡村振兴背景下农业综合行政执法效能提升研究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法规处（张海松）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南通农业社会化服务有效路径的探索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政改处（陈健）</w:t>
            </w:r>
          </w:p>
        </w:tc>
      </w:tr>
      <w:tr w:rsidR="00BF0B74" w:rsidRPr="006C2443" w:rsidTr="00E61638">
        <w:trPr>
          <w:trHeight w:hRule="exact" w:val="68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废旧农膜和农药包装废弃物资源化利用研究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耕保站（李世峰）</w:t>
            </w:r>
          </w:p>
          <w:p w:rsidR="00BF0B74" w:rsidRPr="006C2443" w:rsidRDefault="00BF0B74" w:rsidP="00E61638">
            <w:pPr>
              <w:pStyle w:val="a4"/>
              <w:spacing w:line="326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园艺蚕桑站（严松俊）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新形势下南通市农产品质量安全信用体系建设与推广应用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</w:t>
            </w:r>
            <w:r w:rsidRPr="006C2443">
              <w:rPr>
                <w:color w:val="000000"/>
                <w:sz w:val="24"/>
                <w:szCs w:val="24"/>
              </w:rPr>
              <w:t>监处（夏沛霖）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振兴南通种业对策研究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科教处（徐志勇）</w:t>
            </w:r>
          </w:p>
        </w:tc>
      </w:tr>
      <w:tr w:rsidR="00BF0B74" w:rsidRPr="006C2443" w:rsidTr="00E61638">
        <w:trPr>
          <w:trHeight w:val="68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2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发挥乡村振兴投资基金作用，推动农业产业高质量发展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17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计财处（张华胤）</w:t>
            </w:r>
          </w:p>
          <w:p w:rsidR="00BF0B74" w:rsidRPr="006C2443" w:rsidRDefault="00BF0B74" w:rsidP="00E61638">
            <w:pPr>
              <w:pStyle w:val="a4"/>
              <w:spacing w:line="317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财政局（薛晓东）</w:t>
            </w:r>
          </w:p>
        </w:tc>
      </w:tr>
      <w:tr w:rsidR="00BF0B74" w:rsidRPr="006C2443" w:rsidTr="00E61638">
        <w:trPr>
          <w:trHeight w:val="454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畜禽养殖废弃物资源化利用典型模式研究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jc w:val="both"/>
              <w:rPr>
                <w:sz w:val="24"/>
                <w:szCs w:val="24"/>
              </w:rPr>
            </w:pPr>
            <w:r w:rsidRPr="006C2443">
              <w:rPr>
                <w:color w:val="000000"/>
                <w:sz w:val="24"/>
                <w:szCs w:val="24"/>
              </w:rPr>
              <w:t>畜牧处（钱允辉）</w:t>
            </w:r>
          </w:p>
        </w:tc>
      </w:tr>
      <w:tr w:rsidR="00BF0B74" w:rsidRPr="006C2443" w:rsidTr="00E61638">
        <w:trPr>
          <w:trHeight w:val="680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427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“</w:t>
            </w:r>
            <w:r w:rsidRPr="006C244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十年禁渔</w:t>
            </w:r>
            <w:r w:rsidRPr="006C244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”</w:t>
            </w:r>
            <w:r w:rsidRPr="006C2443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期</w:t>
            </w: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内长江岸带水生生物调查与多样性恢复途径研究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2" w:type="dxa"/>
            </w:tcMar>
            <w:vAlign w:val="center"/>
          </w:tcPr>
          <w:p w:rsidR="00BF0B74" w:rsidRPr="006C2443" w:rsidRDefault="00BF0B74" w:rsidP="00E61638">
            <w:pPr>
              <w:pStyle w:val="a4"/>
              <w:spacing w:line="312" w:lineRule="exact"/>
              <w:jc w:val="both"/>
              <w:rPr>
                <w:rFonts w:eastAsiaTheme="minorEastAsia" w:hint="eastAsia"/>
                <w:color w:val="000000"/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水检中心（黄强）</w:t>
            </w:r>
          </w:p>
          <w:p w:rsidR="00BF0B74" w:rsidRPr="006C2443" w:rsidRDefault="00BF0B74" w:rsidP="00E61638">
            <w:pPr>
              <w:pStyle w:val="a4"/>
              <w:spacing w:line="312" w:lineRule="exact"/>
              <w:jc w:val="both"/>
              <w:rPr>
                <w:sz w:val="24"/>
                <w:szCs w:val="24"/>
              </w:rPr>
            </w:pPr>
            <w:r w:rsidRPr="006C24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渔业处（张杰）</w:t>
            </w:r>
          </w:p>
        </w:tc>
      </w:tr>
    </w:tbl>
    <w:p w:rsidR="00A34C65" w:rsidRPr="00BF0B74" w:rsidRDefault="00A34C65"/>
    <w:sectPr w:rsidR="00A34C65" w:rsidRPr="00BF0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62" w:rsidRDefault="00615B62" w:rsidP="001E40C9">
      <w:r>
        <w:separator/>
      </w:r>
    </w:p>
  </w:endnote>
  <w:endnote w:type="continuationSeparator" w:id="0">
    <w:p w:rsidR="00615B62" w:rsidRDefault="00615B62" w:rsidP="001E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62" w:rsidRDefault="00615B62" w:rsidP="001E40C9">
      <w:r>
        <w:separator/>
      </w:r>
    </w:p>
  </w:footnote>
  <w:footnote w:type="continuationSeparator" w:id="0">
    <w:p w:rsidR="00615B62" w:rsidRDefault="00615B62" w:rsidP="001E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74"/>
    <w:rsid w:val="001E40C9"/>
    <w:rsid w:val="00615B62"/>
    <w:rsid w:val="00A34C65"/>
    <w:rsid w:val="00B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7A1CE-486B-470E-94E1-16F678A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其他_"/>
    <w:basedOn w:val="a0"/>
    <w:link w:val="a4"/>
    <w:rsid w:val="00BF0B74"/>
    <w:rPr>
      <w:rFonts w:ascii="FangSong" w:eastAsia="FangSong" w:hAnsi="FangSong" w:cs="FangSong"/>
      <w:sz w:val="22"/>
      <w:lang w:val="zh-CN" w:bidi="zh-CN"/>
    </w:rPr>
  </w:style>
  <w:style w:type="paragraph" w:customStyle="1" w:styleId="a4">
    <w:name w:val="其他"/>
    <w:basedOn w:val="a"/>
    <w:link w:val="a3"/>
    <w:rsid w:val="00BF0B74"/>
    <w:pPr>
      <w:jc w:val="left"/>
    </w:pPr>
    <w:rPr>
      <w:rFonts w:ascii="FangSong" w:eastAsia="FangSong" w:hAnsi="FangSong" w:cs="FangSong"/>
      <w:sz w:val="22"/>
      <w:lang w:val="zh-CN" w:bidi="zh-CN"/>
    </w:rPr>
  </w:style>
  <w:style w:type="paragraph" w:styleId="a5">
    <w:name w:val="header"/>
    <w:basedOn w:val="a"/>
    <w:link w:val="Char"/>
    <w:uiPriority w:val="99"/>
    <w:unhideWhenUsed/>
    <w:rsid w:val="001E4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40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4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40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2022-07-13T03:12:00Z</dcterms:created>
  <dcterms:modified xsi:type="dcterms:W3CDTF">2022-07-13T08:16:00Z</dcterms:modified>
</cp:coreProperties>
</file>