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关于对</w:t>
      </w:r>
      <w:r>
        <w:rPr>
          <w:b/>
          <w:bCs/>
          <w:sz w:val="22"/>
          <w:szCs w:val="24"/>
        </w:rPr>
        <w:t>202</w:t>
      </w:r>
      <w:r>
        <w:rPr>
          <w:rFonts w:hint="eastAsia"/>
          <w:b/>
          <w:bCs/>
          <w:sz w:val="22"/>
          <w:szCs w:val="24"/>
        </w:rPr>
        <w:t>2</w:t>
      </w:r>
      <w:r>
        <w:rPr>
          <w:b/>
          <w:bCs/>
          <w:sz w:val="22"/>
          <w:szCs w:val="24"/>
        </w:rPr>
        <w:t>届毕业生毕业设计（论文）检测的通知</w:t>
      </w:r>
    </w:p>
    <w:p>
      <w:r>
        <w:rPr>
          <w:rFonts w:hint="eastAsia"/>
        </w:rPr>
        <w:t>各学院：</w:t>
      </w:r>
    </w:p>
    <w:p>
      <w:pPr>
        <w:ind w:firstLine="420" w:firstLineChars="200"/>
      </w:pPr>
      <w:r>
        <w:rPr>
          <w:rFonts w:hint="eastAsia"/>
        </w:rPr>
        <w:t>为贯彻落实《教育部关于严厉查处高等学校学位论文买卖、代写行为的通知》</w:t>
      </w:r>
      <w:r>
        <w:t>(教督厅函〔2018〕6号)文件精神，进一步增强责任意识、规范意识，加强学术诚信建设，提高人才培养质量。202</w:t>
      </w:r>
      <w:r>
        <w:rPr>
          <w:rFonts w:hint="eastAsia"/>
        </w:rPr>
        <w:t>2</w:t>
      </w:r>
      <w:r>
        <w:t>年我校</w:t>
      </w:r>
      <w:r>
        <w:rPr>
          <w:rFonts w:hint="eastAsia"/>
        </w:rPr>
        <w:t>继续</w:t>
      </w:r>
      <w:r>
        <w:t>使用“维普论文检测系统”对毕业设计(论文)开展查重检测，具体办法如下</w:t>
      </w:r>
      <w:r>
        <w:rPr>
          <w:rFonts w:hint="eastAsia"/>
        </w:rPr>
        <w:t>：</w:t>
      </w:r>
    </w:p>
    <w:p/>
    <w:p>
      <w:pPr>
        <w:ind w:firstLine="420" w:firstLineChars="200"/>
      </w:pPr>
      <w:bookmarkStart w:id="0" w:name="_Hlk70364158"/>
      <w:r>
        <w:rPr>
          <w:rFonts w:hint="eastAsia"/>
        </w:rPr>
        <w:t>1、</w:t>
      </w:r>
      <w:r>
        <w:t>学生在答辩前需将毕业设计(论文)原文电子档及带有本校水印的合格检测报告提交到所属学院，要求全文总相似比不得超过各学院所规定比例，方可允许参加答辩。所提交的报告为</w:t>
      </w:r>
      <w:r>
        <w:rPr>
          <w:rFonts w:hint="eastAsia"/>
        </w:rPr>
        <w:t>原文对照报告（</w:t>
      </w:r>
      <w:r>
        <w:t>PDF），各指导老师及学院相关负责人应严格把关，查看检测报告与原文是否一致。</w:t>
      </w:r>
    </w:p>
    <w:p/>
    <w:p>
      <w:pPr>
        <w:numPr>
          <w:numId w:val="0"/>
        </w:numPr>
        <w:ind w:firstLine="420" w:firstLineChars="200"/>
      </w:pPr>
      <w:r>
        <w:t>2</w:t>
      </w:r>
      <w:r>
        <w:rPr>
          <w:rFonts w:hint="eastAsia"/>
        </w:rPr>
        <w:t>、</w:t>
      </w:r>
      <w:r>
        <w:t>通过维普论文检测系统定制网址：</w:t>
      </w:r>
      <w:r>
        <w:rPr>
          <w:rFonts w:hint="eastAsia"/>
        </w:rPr>
        <w:t>https://cloud.fanyu.com/organ/lib/ntst</w:t>
      </w:r>
      <w:r>
        <w:t>进行查重，学生选择“机构</w:t>
      </w:r>
      <w:r>
        <w:rPr>
          <w:rFonts w:hint="eastAsia"/>
          <w:lang w:val="en-US" w:eastAsia="zh-Hans"/>
        </w:rPr>
        <w:t>用户登录</w:t>
      </w:r>
      <w:r>
        <w:t>”</w:t>
      </w:r>
      <w:r>
        <w:rPr>
          <w:rFonts w:hint="eastAsia"/>
          <w:lang w:val="en-US" w:eastAsia="zh-Hans"/>
        </w:rPr>
        <w:t>入口</w:t>
      </w:r>
      <w:r>
        <w:t>，账号为学号，密码</w:t>
      </w:r>
      <w:r>
        <w:rPr>
          <w:rFonts w:hint="eastAsia"/>
        </w:rPr>
        <w:t>请查看附件操作手册，</w:t>
      </w:r>
      <w:r>
        <w:rPr>
          <w:rFonts w:hint="eastAsia"/>
          <w:color w:val="FF0000"/>
        </w:rPr>
        <w:t>为防止账号泄露请登陆系统后</w:t>
      </w:r>
      <w:r>
        <w:rPr>
          <w:rFonts w:hint="eastAsia"/>
          <w:color w:val="FF0000"/>
          <w:lang w:val="en-US" w:eastAsia="zh-Hans"/>
        </w:rPr>
        <w:t>绑定手机号并</w:t>
      </w:r>
      <w:r>
        <w:rPr>
          <w:rFonts w:hint="eastAsia"/>
          <w:color w:val="FF0000"/>
        </w:rPr>
        <w:t>第一时间修改</w:t>
      </w:r>
      <w:r>
        <w:rPr>
          <w:rFonts w:hint="eastAsia"/>
          <w:color w:val="FF0000"/>
          <w:lang w:val="en-US" w:eastAsia="zh-Hans"/>
        </w:rPr>
        <w:t>初始</w:t>
      </w:r>
      <w:r>
        <w:rPr>
          <w:rFonts w:hint="eastAsia"/>
          <w:color w:val="FF0000"/>
        </w:rPr>
        <w:t>密码</w:t>
      </w:r>
      <w:r>
        <w:rPr>
          <w:color w:val="FF0000"/>
        </w:rPr>
        <w:t>。</w:t>
      </w:r>
      <w:r>
        <w:t>学校将提供2次检测机会，第1次查重将在初稿阶段开放，</w:t>
      </w:r>
      <w:r>
        <w:rPr>
          <w:color w:val="FF0000"/>
        </w:rPr>
        <w:t>开放日期为202</w:t>
      </w:r>
      <w:r>
        <w:rPr>
          <w:rFonts w:hint="eastAsia"/>
          <w:color w:val="FF0000"/>
        </w:rPr>
        <w:t>2</w:t>
      </w:r>
      <w:r>
        <w:rPr>
          <w:color w:val="FF0000"/>
        </w:rPr>
        <w:t>年</w:t>
      </w:r>
      <w:r>
        <w:rPr>
          <w:rFonts w:hint="eastAsia"/>
          <w:color w:val="FF0000"/>
        </w:rPr>
        <w:t>4</w:t>
      </w:r>
      <w:r>
        <w:rPr>
          <w:color w:val="FF0000"/>
        </w:rPr>
        <w:t>月</w:t>
      </w:r>
      <w:r>
        <w:rPr>
          <w:rFonts w:hint="eastAsia"/>
          <w:color w:val="FF0000"/>
        </w:rPr>
        <w:t>2</w:t>
      </w:r>
      <w:r>
        <w:rPr>
          <w:color w:val="FF0000"/>
        </w:rPr>
        <w:t>日至202</w:t>
      </w:r>
      <w:r>
        <w:rPr>
          <w:rFonts w:hint="eastAsia"/>
          <w:color w:val="FF0000"/>
        </w:rPr>
        <w:t>2</w:t>
      </w:r>
      <w:r>
        <w:rPr>
          <w:color w:val="FF0000"/>
        </w:rPr>
        <w:t>年</w:t>
      </w:r>
      <w:r>
        <w:rPr>
          <w:rFonts w:hint="eastAsia"/>
          <w:color w:val="FF0000"/>
        </w:rPr>
        <w:t>5</w:t>
      </w:r>
      <w:r>
        <w:rPr>
          <w:color w:val="FF0000"/>
        </w:rPr>
        <w:t>月</w:t>
      </w:r>
      <w:r>
        <w:rPr>
          <w:rFonts w:hint="eastAsia"/>
          <w:color w:val="FF0000"/>
        </w:rPr>
        <w:t>20</w:t>
      </w:r>
      <w:r>
        <w:rPr>
          <w:color w:val="FF0000"/>
        </w:rPr>
        <w:t>日，第2次查重在202</w:t>
      </w:r>
      <w:r>
        <w:rPr>
          <w:rFonts w:hint="eastAsia"/>
          <w:color w:val="FF0000"/>
        </w:rPr>
        <w:t>2</w:t>
      </w:r>
      <w:r>
        <w:rPr>
          <w:color w:val="FF0000"/>
        </w:rPr>
        <w:t>年</w:t>
      </w:r>
      <w:r>
        <w:rPr>
          <w:rFonts w:hint="eastAsia"/>
          <w:color w:val="FF0000"/>
        </w:rPr>
        <w:t>5</w:t>
      </w:r>
      <w:r>
        <w:rPr>
          <w:color w:val="FF0000"/>
        </w:rPr>
        <w:t>月</w:t>
      </w:r>
      <w:r>
        <w:rPr>
          <w:rFonts w:hint="eastAsia"/>
          <w:color w:val="FF0000"/>
        </w:rPr>
        <w:t>21</w:t>
      </w:r>
      <w:r>
        <w:rPr>
          <w:color w:val="FF0000"/>
        </w:rPr>
        <w:t>日至2021年</w:t>
      </w:r>
      <w:r>
        <w:rPr>
          <w:rFonts w:hint="eastAsia"/>
          <w:color w:val="FF0000"/>
        </w:rPr>
        <w:t>6</w:t>
      </w:r>
      <w:r>
        <w:rPr>
          <w:color w:val="FF0000"/>
        </w:rPr>
        <w:t>月</w:t>
      </w:r>
      <w:r>
        <w:rPr>
          <w:rFonts w:hint="eastAsia"/>
          <w:color w:val="FF0000"/>
        </w:rPr>
        <w:t>20</w:t>
      </w:r>
      <w:r>
        <w:rPr>
          <w:color w:val="FF0000"/>
        </w:rPr>
        <w:t>日开放</w:t>
      </w:r>
      <w:r>
        <w:t>。</w:t>
      </w:r>
    </w:p>
    <w:p/>
    <w:p>
      <w:pPr>
        <w:ind w:firstLine="420" w:firstLineChars="200"/>
        <w:rPr>
          <w:rFonts w:hint="eastAsia"/>
        </w:rPr>
      </w:pPr>
      <w:r>
        <w:t>3</w:t>
      </w:r>
      <w:r>
        <w:rPr>
          <w:rFonts w:hint="eastAsia"/>
        </w:rPr>
        <w:t>、学校提供的</w:t>
      </w:r>
      <w:r>
        <w:t>第二次检测机会为最终查重，同学们需特别重视，提交最终确定好的论文定稿。学生在定稿查重前，可选择进入维普论文检测系统个人版-</w:t>
      </w:r>
      <w:r>
        <w:rPr>
          <w:rFonts w:hint="eastAsia"/>
        </w:rPr>
        <w:t>南通科技职业</w:t>
      </w:r>
      <w:r>
        <w:t>学院专用定制通道注册自行查重，网址：</w:t>
      </w:r>
      <w:r>
        <w:rPr>
          <w:rFonts w:hint="eastAsia"/>
        </w:rPr>
        <w:t>https://cloud.fanyu.com/organ/lib/ntst</w:t>
      </w:r>
      <w:r>
        <w:t>，选择“学生自检</w:t>
      </w:r>
      <w:r>
        <w:rPr>
          <w:rFonts w:hint="eastAsia"/>
          <w:lang w:val="en-US" w:eastAsia="zh-Hans"/>
        </w:rPr>
        <w:t>专用通道</w:t>
      </w:r>
      <w:r>
        <w:t>”，查重结果与定稿查重一致。</w:t>
      </w:r>
    </w:p>
    <w:p/>
    <w:bookmarkEnd w:id="0"/>
    <w:p>
      <w:pPr>
        <w:ind w:firstLine="420" w:firstLineChars="200"/>
        <w:rPr>
          <w:rFonts w:hint="eastAsia"/>
        </w:rPr>
      </w:pPr>
      <w:r>
        <w:t>4</w:t>
      </w:r>
      <w:r>
        <w:rPr>
          <w:rFonts w:hint="eastAsia"/>
        </w:rPr>
        <w:t>、</w:t>
      </w:r>
      <w:r>
        <w:t>各学院</w:t>
      </w:r>
      <w:r>
        <w:rPr>
          <w:rFonts w:hint="eastAsia"/>
          <w:lang w:eastAsia="zh-CN"/>
        </w:rPr>
        <w:t>，</w:t>
      </w:r>
      <w:r>
        <w:t>指导教师要严格执行通知要求。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bookmarkStart w:id="1" w:name="_GoBack"/>
      <w:bookmarkEnd w:id="1"/>
      <w:r>
        <w:rPr>
          <w:rFonts w:hint="eastAsia"/>
        </w:rPr>
        <w:t>5、未尽事宜，请及时与教务处联系。</w:t>
      </w:r>
    </w:p>
    <w:p>
      <w:pPr>
        <w:rPr>
          <w:rFonts w:hint="eastAsia"/>
        </w:rPr>
      </w:pPr>
    </w:p>
    <w:p/>
    <w:p>
      <w:pPr>
        <w:ind w:firstLine="6510" w:firstLineChars="3100"/>
        <w:rPr>
          <w:rFonts w:hint="eastAsia"/>
        </w:rPr>
      </w:pPr>
      <w:r>
        <w:t>教务处</w:t>
      </w:r>
    </w:p>
    <w:p>
      <w:pPr>
        <w:ind w:firstLine="6090" w:firstLineChars="2900"/>
      </w:pPr>
      <w:r>
        <w:rPr>
          <w:rFonts w:hint="eastAsia"/>
        </w:rPr>
        <w:t>2022年4月2日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D0D"/>
    <w:rsid w:val="0012694A"/>
    <w:rsid w:val="00202B1E"/>
    <w:rsid w:val="002A0798"/>
    <w:rsid w:val="002B2D0D"/>
    <w:rsid w:val="002C7E77"/>
    <w:rsid w:val="00320375"/>
    <w:rsid w:val="00392E2C"/>
    <w:rsid w:val="004D53AE"/>
    <w:rsid w:val="004E1A56"/>
    <w:rsid w:val="0050614D"/>
    <w:rsid w:val="00536CE3"/>
    <w:rsid w:val="0061512A"/>
    <w:rsid w:val="00667BD8"/>
    <w:rsid w:val="006B11C3"/>
    <w:rsid w:val="006D6ADB"/>
    <w:rsid w:val="00892596"/>
    <w:rsid w:val="00961AAE"/>
    <w:rsid w:val="00AA12E2"/>
    <w:rsid w:val="00BF0C38"/>
    <w:rsid w:val="00C94786"/>
    <w:rsid w:val="00F172C0"/>
    <w:rsid w:val="00FA74AA"/>
    <w:rsid w:val="493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681</Characters>
  <Lines>4</Lines>
  <Paragraphs>1</Paragraphs>
  <TotalTime>1</TotalTime>
  <ScaleCrop>false</ScaleCrop>
  <LinksUpToDate>false</LinksUpToDate>
  <CharactersWithSpaces>681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2021-04-26T01:27:00Z</dcterms:created>
  <dc:creator>祖潮 李</dc:creator>
  <cp:lastModifiedBy>User</cp:lastModifiedBy>
  <dcterms:modified xsi:type="dcterms:W3CDTF">2022-04-02T07:11:01Z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BE69F374A95642EB8EE18406D570F5BF</vt:lpwstr>
  </property>
</Properties>
</file>