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firstLine="357"/>
        <w:outlineLvl w:val="0"/>
        <w:rPr>
          <w:rFonts w:hint="eastAsia"/>
          <w:b/>
          <w:bCs/>
          <w:sz w:val="32"/>
          <w:szCs w:val="32"/>
        </w:rPr>
      </w:pPr>
      <w:bookmarkStart w:id="0" w:name="_Toc7978"/>
    </w:p>
    <w:p>
      <w:pPr>
        <w:widowControl/>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南通科技职业学院2019年上半年</w:t>
      </w:r>
    </w:p>
    <w:p>
      <w:pPr>
        <w:widowControl/>
        <w:jc w:val="center"/>
        <w:rPr>
          <w:rFonts w:ascii="宋体" w:hAnsi="宋体" w:eastAsia="宋体" w:cs="宋体"/>
          <w:b/>
          <w:bCs/>
          <w:kern w:val="0"/>
          <w:sz w:val="36"/>
          <w:szCs w:val="36"/>
        </w:rPr>
      </w:pPr>
      <w:r>
        <w:rPr>
          <w:rFonts w:hint="eastAsia" w:ascii="宋体" w:hAnsi="宋体" w:eastAsia="宋体" w:cs="宋体"/>
          <w:b/>
          <w:bCs/>
          <w:sz w:val="36"/>
          <w:szCs w:val="36"/>
        </w:rPr>
        <w:t>“青蓝工程”师徒结对工作预备通知</w:t>
      </w:r>
    </w:p>
    <w:p>
      <w:pPr>
        <w:widowControl/>
        <w:jc w:val="center"/>
        <w:rPr>
          <w:rFonts w:ascii="宋体" w:hAnsi="宋体" w:eastAsia="宋体" w:cs="宋体"/>
          <w:b/>
          <w:bCs/>
          <w:kern w:val="0"/>
          <w:sz w:val="32"/>
          <w:szCs w:val="32"/>
        </w:rPr>
      </w:pPr>
    </w:p>
    <w:p>
      <w:pPr>
        <w:widowControl/>
        <w:rPr>
          <w:rFonts w:ascii="宋体" w:hAnsi="宋体" w:eastAsia="宋体" w:cs="宋体"/>
          <w:b/>
          <w:bCs/>
          <w:kern w:val="0"/>
          <w:sz w:val="36"/>
          <w:szCs w:val="36"/>
        </w:rPr>
      </w:pPr>
      <w:r>
        <w:rPr>
          <w:rFonts w:hint="eastAsia" w:ascii="宋体" w:hAnsi="宋体" w:eastAsia="宋体" w:cs="宋体"/>
          <w:b/>
          <w:bCs/>
          <w:kern w:val="0"/>
          <w:sz w:val="36"/>
          <w:szCs w:val="36"/>
        </w:rPr>
        <w:t>各分工会：</w:t>
      </w:r>
    </w:p>
    <w:p>
      <w:pPr>
        <w:widowControl/>
        <w:ind w:firstLine="790" w:firstLineChars="246"/>
        <w:jc w:val="left"/>
        <w:rPr>
          <w:rFonts w:ascii="宋体" w:hAnsi="宋体" w:eastAsia="宋体" w:cs="宋体"/>
          <w:b/>
          <w:bCs/>
          <w:kern w:val="0"/>
          <w:sz w:val="32"/>
          <w:szCs w:val="32"/>
        </w:rPr>
      </w:pPr>
      <w:r>
        <w:rPr>
          <w:rFonts w:hint="eastAsia" w:ascii="宋体" w:hAnsi="宋体" w:eastAsia="宋体" w:cs="宋体"/>
          <w:b/>
          <w:bCs/>
          <w:kern w:val="0"/>
          <w:sz w:val="32"/>
          <w:szCs w:val="32"/>
        </w:rPr>
        <w:t>拟于2019年5月底(或6月上旬)</w:t>
      </w:r>
      <w:r>
        <w:rPr>
          <w:rFonts w:hint="eastAsia" w:ascii="宋体" w:hAnsi="宋体" w:eastAsia="宋体" w:cs="宋体"/>
          <w:b/>
          <w:bCs/>
          <w:sz w:val="32"/>
          <w:szCs w:val="32"/>
        </w:rPr>
        <w:t xml:space="preserve"> 举行“青蓝工程”师徒结对工作会议。请各分工会做好师徒结对有关工作，协助新进人员(包括行政处室的人员)及2018年进校但尚未结对的人员找好师傅，并于2019年5月23日之前将师徒结对报名表交校工会曹老师（校内短号：88295）。</w:t>
      </w:r>
    </w:p>
    <w:p>
      <w:pPr>
        <w:widowControl/>
        <w:jc w:val="left"/>
        <w:rPr>
          <w:rFonts w:ascii="宋体" w:hAnsi="宋体" w:eastAsia="宋体" w:cs="宋体"/>
          <w:b/>
          <w:bCs/>
          <w:kern w:val="0"/>
          <w:sz w:val="32"/>
          <w:szCs w:val="32"/>
        </w:rPr>
      </w:pPr>
      <w:r>
        <w:rPr>
          <w:rFonts w:hint="eastAsia" w:ascii="宋体" w:hAnsi="宋体" w:eastAsia="宋体" w:cs="宋体"/>
          <w:b/>
          <w:bCs/>
          <w:kern w:val="0"/>
          <w:sz w:val="32"/>
          <w:szCs w:val="32"/>
        </w:rPr>
        <w:t xml:space="preserve">    未尽事宜，另行通知。</w:t>
      </w:r>
    </w:p>
    <w:p>
      <w:pPr>
        <w:widowControl/>
        <w:jc w:val="left"/>
        <w:rPr>
          <w:rFonts w:ascii="宋体" w:hAnsi="宋体" w:eastAsia="宋体" w:cs="宋体"/>
          <w:b/>
          <w:bCs/>
          <w:kern w:val="0"/>
          <w:sz w:val="32"/>
          <w:szCs w:val="32"/>
        </w:rPr>
      </w:pPr>
    </w:p>
    <w:p>
      <w:pPr>
        <w:widowControl/>
        <w:jc w:val="left"/>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p>
    <w:p>
      <w:pPr>
        <w:widowControl/>
        <w:rPr>
          <w:rFonts w:ascii="宋体" w:hAnsi="宋体" w:eastAsia="宋体" w:cs="宋体"/>
          <w:b/>
          <w:bCs/>
          <w:kern w:val="0"/>
          <w:sz w:val="32"/>
          <w:szCs w:val="32"/>
        </w:rPr>
      </w:pPr>
    </w:p>
    <w:p>
      <w:pPr>
        <w:pStyle w:val="4"/>
        <w:spacing w:before="0" w:beforeAutospacing="0" w:after="0" w:afterAutospacing="0"/>
        <w:outlineLvl w:val="0"/>
        <w:rPr>
          <w:b/>
          <w:bCs/>
          <w:sz w:val="32"/>
          <w:szCs w:val="32"/>
        </w:rPr>
      </w:pPr>
      <w:r>
        <w:rPr>
          <w:rFonts w:hint="eastAsia"/>
          <w:b/>
          <w:bCs/>
          <w:sz w:val="32"/>
          <w:szCs w:val="32"/>
        </w:rPr>
        <w:t>附件1</w:t>
      </w:r>
      <w:r>
        <w:rPr>
          <w:rFonts w:hint="eastAsia" w:ascii="黑体" w:hAnsi="黑体" w:eastAsia="黑体" w:cs="黑体"/>
          <w:color w:val="000000"/>
          <w:sz w:val="36"/>
          <w:szCs w:val="36"/>
        </w:rPr>
        <w:t xml:space="preserve"> </w:t>
      </w:r>
      <w:r>
        <w:rPr>
          <w:rFonts w:hint="eastAsia"/>
          <w:b/>
          <w:bCs/>
          <w:sz w:val="32"/>
          <w:szCs w:val="32"/>
        </w:rPr>
        <w:t>“青蓝工程”师徒结对工作管理办法</w:t>
      </w:r>
    </w:p>
    <w:p>
      <w:pPr>
        <w:widowControl/>
        <w:rPr>
          <w:rFonts w:ascii="宋体" w:hAnsi="宋体" w:eastAsia="宋体" w:cs="宋体"/>
          <w:b/>
          <w:bCs/>
          <w:kern w:val="0"/>
          <w:sz w:val="32"/>
          <w:szCs w:val="32"/>
        </w:rPr>
      </w:pPr>
      <w:r>
        <w:rPr>
          <w:rFonts w:hint="eastAsia" w:ascii="宋体" w:hAnsi="宋体" w:eastAsia="宋体" w:cs="宋体"/>
          <w:b/>
          <w:bCs/>
          <w:kern w:val="0"/>
          <w:sz w:val="32"/>
          <w:szCs w:val="32"/>
        </w:rPr>
        <w:t>附件2  师徒结对报名表</w:t>
      </w:r>
    </w:p>
    <w:p>
      <w:pPr>
        <w:widowControl/>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 xml:space="preserve">                          校工会  </w:t>
      </w:r>
    </w:p>
    <w:p>
      <w:pPr>
        <w:widowControl/>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 xml:space="preserve">                        2019年5月9日</w:t>
      </w:r>
    </w:p>
    <w:p>
      <w:pPr>
        <w:pStyle w:val="4"/>
        <w:spacing w:before="0" w:beforeAutospacing="0" w:after="0" w:afterAutospacing="0"/>
        <w:ind w:firstLine="357"/>
        <w:outlineLvl w:val="0"/>
        <w:rPr>
          <w:rFonts w:hint="eastAsia"/>
          <w:b/>
          <w:bCs/>
          <w:sz w:val="32"/>
          <w:szCs w:val="32"/>
        </w:rPr>
      </w:pPr>
    </w:p>
    <w:p>
      <w:pPr>
        <w:pStyle w:val="4"/>
        <w:spacing w:before="0" w:beforeAutospacing="0" w:after="0" w:afterAutospacing="0"/>
        <w:ind w:firstLine="357"/>
        <w:outlineLvl w:val="0"/>
        <w:rPr>
          <w:rFonts w:hint="eastAsia"/>
          <w:b/>
          <w:bCs/>
          <w:sz w:val="32"/>
          <w:szCs w:val="32"/>
        </w:rPr>
      </w:pPr>
      <w:r>
        <w:rPr>
          <w:rFonts w:hint="eastAsia"/>
          <w:b/>
          <w:bCs/>
          <w:sz w:val="32"/>
          <w:szCs w:val="32"/>
        </w:rPr>
        <w:t xml:space="preserve">附件1           </w:t>
      </w:r>
    </w:p>
    <w:p>
      <w:pPr>
        <w:pStyle w:val="4"/>
        <w:spacing w:before="0" w:beforeAutospacing="0" w:after="0" w:afterAutospacing="0"/>
        <w:ind w:firstLine="2872" w:firstLineChars="798"/>
        <w:outlineLvl w:val="0"/>
        <w:rPr>
          <w:rFonts w:ascii="黑体" w:hAnsi="黑体" w:eastAsia="黑体" w:cs="黑体"/>
          <w:color w:val="000000"/>
          <w:sz w:val="36"/>
          <w:szCs w:val="36"/>
        </w:rPr>
      </w:pPr>
      <w:r>
        <w:rPr>
          <w:rFonts w:hint="eastAsia" w:ascii="黑体" w:hAnsi="黑体" w:eastAsia="黑体" w:cs="黑体"/>
          <w:color w:val="000000"/>
          <w:sz w:val="36"/>
          <w:szCs w:val="36"/>
        </w:rPr>
        <w:t>南通科技职业学院</w:t>
      </w:r>
      <w:bookmarkEnd w:id="0"/>
    </w:p>
    <w:p>
      <w:pPr>
        <w:pStyle w:val="4"/>
        <w:spacing w:before="0" w:beforeAutospacing="0" w:after="0" w:afterAutospacing="0"/>
        <w:ind w:firstLine="357"/>
        <w:jc w:val="center"/>
        <w:outlineLvl w:val="0"/>
        <w:rPr>
          <w:rFonts w:ascii="黑体" w:hAnsi="黑体" w:eastAsia="黑体" w:cs="黑体"/>
          <w:color w:val="000000"/>
          <w:sz w:val="36"/>
          <w:szCs w:val="36"/>
        </w:rPr>
      </w:pPr>
      <w:bookmarkStart w:id="1" w:name="_Toc2156"/>
      <w:r>
        <w:rPr>
          <w:rFonts w:hint="eastAsia" w:ascii="黑体" w:hAnsi="黑体" w:eastAsia="黑体" w:cs="黑体"/>
          <w:color w:val="000000"/>
          <w:sz w:val="36"/>
          <w:szCs w:val="36"/>
        </w:rPr>
        <w:t>“青蓝工程”师徒结对工作管理办法</w:t>
      </w:r>
      <w:bookmarkEnd w:id="1"/>
    </w:p>
    <w:p>
      <w:pPr>
        <w:pStyle w:val="4"/>
        <w:spacing w:before="0" w:beforeAutospacing="0" w:after="0" w:afterAutospacing="0"/>
        <w:ind w:firstLine="357"/>
        <w:jc w:val="center"/>
        <w:rPr>
          <w:rFonts w:ascii="仿宋_GB2312" w:hAnsi="仿宋_GB2312" w:eastAsia="仿宋_GB2312" w:cs="仿宋_GB2312"/>
          <w:b/>
          <w:bCs/>
          <w:color w:val="000000"/>
          <w:sz w:val="28"/>
          <w:szCs w:val="28"/>
        </w:rPr>
      </w:pPr>
    </w:p>
    <w:p>
      <w:pPr>
        <w:pStyle w:val="4"/>
        <w:spacing w:before="0" w:beforeAutospacing="0" w:after="0" w:afterAutospacing="0" w:line="360" w:lineRule="exact"/>
        <w:ind w:left="360"/>
        <w:rPr>
          <w:rStyle w:val="7"/>
        </w:rPr>
      </w:pPr>
      <w:r>
        <w:rPr>
          <w:rStyle w:val="7"/>
          <w:rFonts w:hint="eastAsia" w:ascii="仿宋_GB2312" w:hAnsi="仿宋_GB2312" w:eastAsia="仿宋_GB2312" w:cs="仿宋_GB2312"/>
          <w:color w:val="000000"/>
        </w:rPr>
        <w:t>一、结对宗旨</w:t>
      </w:r>
    </w:p>
    <w:p>
      <w:pPr>
        <w:pStyle w:val="4"/>
        <w:spacing w:before="0" w:beforeAutospacing="0" w:after="0" w:afterAutospacing="0" w:line="360" w:lineRule="exact"/>
        <w:ind w:left="359" w:leftChars="171" w:firstLine="482" w:firstLineChars="200"/>
        <w:rPr>
          <w:b/>
        </w:rPr>
      </w:pPr>
      <w:r>
        <w:rPr>
          <w:rFonts w:hint="eastAsia" w:ascii="仿宋_GB2312" w:hAnsi="仿宋_GB2312" w:eastAsia="仿宋_GB2312" w:cs="仿宋_GB2312"/>
          <w:b/>
          <w:color w:val="000000"/>
        </w:rPr>
        <w:t>帮助每一位青年教师缩短由大学生到新教师的角色转变过渡期，尽快适应教育教学的各项要求。</w:t>
      </w:r>
    </w:p>
    <w:p>
      <w:pPr>
        <w:pStyle w:val="4"/>
        <w:spacing w:before="0" w:beforeAutospacing="0" w:after="0" w:afterAutospacing="0" w:line="360" w:lineRule="exact"/>
        <w:ind w:left="359" w:leftChars="171"/>
        <w:rPr>
          <w:rFonts w:ascii="仿宋_GB2312" w:hAnsi="仿宋_GB2312" w:eastAsia="仿宋_GB2312" w:cs="仿宋_GB2312"/>
          <w:b/>
          <w:color w:val="000000"/>
        </w:rPr>
      </w:pPr>
      <w:r>
        <w:rPr>
          <w:rStyle w:val="7"/>
          <w:rFonts w:hint="eastAsia" w:ascii="仿宋_GB2312" w:hAnsi="仿宋_GB2312" w:eastAsia="仿宋_GB2312" w:cs="仿宋_GB2312"/>
          <w:color w:val="000000"/>
        </w:rPr>
        <w:t>二、结对原则</w:t>
      </w:r>
      <w:r>
        <w:rPr>
          <w:rFonts w:hint="eastAsia" w:ascii="仿宋_GB2312" w:hAnsi="仿宋_GB2312" w:eastAsia="仿宋_GB2312" w:cs="仿宋_GB2312"/>
          <w:b/>
          <w:color w:val="000000"/>
        </w:rPr>
        <w:t>   </w:t>
      </w:r>
    </w:p>
    <w:p>
      <w:pPr>
        <w:pStyle w:val="4"/>
        <w:spacing w:before="0" w:beforeAutospacing="0" w:after="0" w:afterAutospacing="0" w:line="360" w:lineRule="exact"/>
        <w:ind w:left="359" w:leftChars="171"/>
        <w:rPr>
          <w:rFonts w:ascii="仿宋_GB2312" w:hAnsi="仿宋_GB2312" w:eastAsia="仿宋_GB2312" w:cs="仿宋_GB2312"/>
          <w:b/>
          <w:color w:val="000000"/>
        </w:rPr>
      </w:pPr>
      <w:r>
        <w:rPr>
          <w:rFonts w:hint="eastAsia" w:ascii="仿宋_GB2312" w:hAnsi="仿宋_GB2312" w:eastAsia="仿宋_GB2312" w:cs="仿宋_GB2312"/>
          <w:b/>
          <w:color w:val="000000"/>
        </w:rPr>
        <w:t xml:space="preserve">    1、坚持以个人自愿拜师为主，二级学院（部）指派为辅。    </w:t>
      </w:r>
    </w:p>
    <w:p>
      <w:pPr>
        <w:pStyle w:val="4"/>
        <w:spacing w:before="0" w:beforeAutospacing="0" w:after="0" w:afterAutospacing="0" w:line="360" w:lineRule="exact"/>
        <w:ind w:left="359" w:leftChars="171" w:firstLine="482" w:firstLineChars="200"/>
        <w:rPr>
          <w:rFonts w:ascii="仿宋_GB2312" w:hAnsi="仿宋_GB2312" w:eastAsia="仿宋_GB2312" w:cs="仿宋_GB2312"/>
          <w:b/>
          <w:color w:val="000000"/>
        </w:rPr>
      </w:pPr>
      <w:r>
        <w:rPr>
          <w:rFonts w:hint="eastAsia" w:ascii="仿宋_GB2312" w:hAnsi="仿宋_GB2312" w:eastAsia="仿宋_GB2312" w:cs="仿宋_GB2312"/>
          <w:b/>
          <w:color w:val="000000"/>
        </w:rPr>
        <w:t>2、师徒以经常性自主活动为主，学校统一活动为辅。</w:t>
      </w:r>
    </w:p>
    <w:p>
      <w:pPr>
        <w:pStyle w:val="4"/>
        <w:spacing w:before="0" w:beforeAutospacing="0" w:after="0" w:afterAutospacing="0" w:line="360" w:lineRule="exact"/>
        <w:ind w:left="359" w:leftChars="171"/>
        <w:rPr>
          <w:rStyle w:val="7"/>
        </w:rPr>
      </w:pPr>
      <w:r>
        <w:rPr>
          <w:rStyle w:val="7"/>
          <w:rFonts w:hint="eastAsia" w:ascii="仿宋_GB2312" w:hAnsi="仿宋_GB2312" w:eastAsia="仿宋_GB2312" w:cs="仿宋_GB2312"/>
          <w:color w:val="000000"/>
        </w:rPr>
        <w:t>三、结对要求</w:t>
      </w:r>
    </w:p>
    <w:p>
      <w:pPr>
        <w:pStyle w:val="4"/>
        <w:spacing w:before="0" w:beforeAutospacing="0" w:after="0" w:afterAutospacing="0" w:line="360" w:lineRule="exact"/>
        <w:ind w:left="357" w:leftChars="170" w:firstLine="482" w:firstLineChars="200"/>
        <w:rPr>
          <w:b/>
        </w:rPr>
      </w:pPr>
      <w:r>
        <w:rPr>
          <w:rFonts w:hint="eastAsia" w:ascii="仿宋_GB2312" w:hAnsi="仿宋_GB2312" w:eastAsia="仿宋_GB2312" w:cs="仿宋_GB2312"/>
          <w:b/>
          <w:color w:val="000000"/>
        </w:rPr>
        <w:t>1、师傅：必须具有中级以上职称，且从教三年以上。</w:t>
      </w:r>
    </w:p>
    <w:p>
      <w:pPr>
        <w:pStyle w:val="4"/>
        <w:spacing w:before="0" w:beforeAutospacing="0" w:after="0" w:afterAutospacing="0" w:line="360" w:lineRule="exact"/>
        <w:ind w:left="357" w:leftChars="170" w:firstLine="482" w:firstLineChars="200"/>
        <w:rPr>
          <w:rFonts w:ascii="仿宋_GB2312" w:hAnsi="仿宋_GB2312" w:eastAsia="仿宋_GB2312" w:cs="仿宋_GB2312"/>
          <w:b/>
          <w:color w:val="000000"/>
        </w:rPr>
      </w:pPr>
      <w:r>
        <w:rPr>
          <w:rFonts w:hint="eastAsia" w:ascii="仿宋_GB2312" w:hAnsi="仿宋_GB2312" w:eastAsia="仿宋_GB2312" w:cs="仿宋_GB2312"/>
          <w:b/>
          <w:color w:val="000000"/>
        </w:rPr>
        <w:t>2、徒弟：学校新引进的青年教师，或从其它非教学单位引进的教师，或从学校其它非教学岗位刚进入教师岗位的教师。</w:t>
      </w:r>
    </w:p>
    <w:p>
      <w:pPr>
        <w:pStyle w:val="4"/>
        <w:spacing w:before="0" w:beforeAutospacing="0" w:after="0" w:afterAutospacing="0" w:line="360" w:lineRule="exact"/>
        <w:ind w:left="357" w:leftChars="170" w:firstLine="482" w:firstLineChars="200"/>
        <w:rPr>
          <w:rFonts w:ascii="仿宋_GB2312" w:hAnsi="仿宋_GB2312" w:eastAsia="仿宋_GB2312" w:cs="仿宋_GB2312"/>
          <w:b/>
          <w:color w:val="000000"/>
        </w:rPr>
      </w:pPr>
      <w:r>
        <w:rPr>
          <w:rFonts w:hint="eastAsia" w:ascii="仿宋_GB2312" w:hAnsi="仿宋_GB2312" w:eastAsia="仿宋_GB2312" w:cs="仿宋_GB2312"/>
          <w:b/>
          <w:color w:val="000000"/>
        </w:rPr>
        <w:t>3、为了便于指导，师徒最好在同一教研室，确有困难时可在同一二级学院（部）。</w:t>
      </w:r>
    </w:p>
    <w:p>
      <w:pPr>
        <w:pStyle w:val="4"/>
        <w:spacing w:before="0" w:beforeAutospacing="0" w:after="0" w:afterAutospacing="0" w:line="360" w:lineRule="exact"/>
        <w:ind w:left="279" w:leftChars="133" w:firstLine="547" w:firstLineChars="227"/>
        <w:rPr>
          <w:rFonts w:ascii="仿宋_GB2312" w:hAnsi="仿宋_GB2312" w:eastAsia="仿宋_GB2312" w:cs="仿宋_GB2312"/>
          <w:b/>
          <w:color w:val="000000"/>
        </w:rPr>
      </w:pPr>
      <w:r>
        <w:rPr>
          <w:rFonts w:hint="eastAsia" w:ascii="仿宋_GB2312" w:hAnsi="仿宋_GB2312" w:eastAsia="仿宋_GB2312" w:cs="仿宋_GB2312"/>
          <w:b/>
          <w:color w:val="000000"/>
        </w:rPr>
        <w:t xml:space="preserve">4、新教师进校后师徒结对先由徒弟自找师傅，当自选确有困难时，由二级学院（部）、教研室负责指派。    </w:t>
      </w:r>
    </w:p>
    <w:p>
      <w:pPr>
        <w:pStyle w:val="4"/>
        <w:spacing w:before="0" w:beforeAutospacing="0" w:after="0" w:afterAutospacing="0" w:line="360" w:lineRule="exact"/>
        <w:ind w:left="279" w:leftChars="133" w:firstLine="547" w:firstLineChars="227"/>
        <w:rPr>
          <w:rFonts w:ascii="仿宋_GB2312" w:hAnsi="仿宋_GB2312" w:eastAsia="仿宋_GB2312" w:cs="仿宋_GB2312"/>
          <w:b/>
          <w:color w:val="000000"/>
        </w:rPr>
      </w:pPr>
      <w:r>
        <w:rPr>
          <w:rFonts w:hint="eastAsia" w:ascii="仿宋_GB2312" w:hAnsi="仿宋_GB2312" w:eastAsia="仿宋_GB2312" w:cs="仿宋_GB2312"/>
          <w:b/>
          <w:color w:val="000000"/>
        </w:rPr>
        <w:t>5、师徒双方应根据签约的协议书履行各自的责任。</w:t>
      </w:r>
    </w:p>
    <w:p>
      <w:pPr>
        <w:pStyle w:val="4"/>
        <w:spacing w:before="0" w:beforeAutospacing="0" w:after="0" w:afterAutospacing="0" w:line="360" w:lineRule="exact"/>
        <w:ind w:firstLine="241" w:firstLineChars="100"/>
        <w:rPr>
          <w:rStyle w:val="7"/>
        </w:rPr>
      </w:pPr>
      <w:r>
        <w:rPr>
          <w:rStyle w:val="7"/>
          <w:rFonts w:hint="eastAsia" w:ascii="仿宋_GB2312" w:hAnsi="仿宋_GB2312" w:eastAsia="仿宋_GB2312" w:cs="仿宋_GB2312"/>
          <w:color w:val="000000"/>
        </w:rPr>
        <w:t>四、管理组织与措施</w:t>
      </w:r>
    </w:p>
    <w:p>
      <w:pPr>
        <w:pStyle w:val="4"/>
        <w:spacing w:before="0" w:beforeAutospacing="0" w:after="0" w:afterAutospacing="0" w:line="360" w:lineRule="exact"/>
        <w:ind w:left="279" w:leftChars="133" w:firstLine="547" w:firstLineChars="227"/>
        <w:rPr>
          <w:b/>
        </w:rPr>
      </w:pPr>
      <w:r>
        <w:rPr>
          <w:rFonts w:hint="eastAsia" w:ascii="仿宋_GB2312" w:hAnsi="仿宋_GB2312" w:eastAsia="仿宋_GB2312" w:cs="仿宋_GB2312"/>
          <w:b/>
          <w:color w:val="000000"/>
        </w:rPr>
        <w:t>1、学校成立“青蓝工程”师徒结对工作管理领导小组，领导小组组长由分管师资队伍建设的校领导担任，副组长由工会主席担任，成员为人事处处长、工会副主席、教务处处长及各二级学院（部）等负责人。领导小组下设办公室，办公室设在院工会。</w:t>
      </w:r>
    </w:p>
    <w:p>
      <w:pPr>
        <w:pStyle w:val="4"/>
        <w:spacing w:before="0" w:beforeAutospacing="0" w:after="0" w:afterAutospacing="0" w:line="360" w:lineRule="exact"/>
        <w:ind w:left="279" w:leftChars="133" w:firstLine="547" w:firstLineChars="227"/>
        <w:rPr>
          <w:rFonts w:ascii="仿宋_GB2312" w:hAnsi="仿宋_GB2312" w:eastAsia="仿宋_GB2312" w:cs="仿宋_GB2312"/>
          <w:b/>
          <w:color w:val="000000"/>
        </w:rPr>
      </w:pPr>
      <w:r>
        <w:rPr>
          <w:rFonts w:hint="eastAsia" w:ascii="仿宋_GB2312" w:hAnsi="仿宋_GB2312" w:eastAsia="仿宋_GB2312" w:cs="仿宋_GB2312"/>
          <w:b/>
          <w:color w:val="000000"/>
        </w:rPr>
        <w:t xml:space="preserve">2、拜师者每学年应以书面形式进行一次思想、工作情况总结，并将总结交师傅审定、签署意见后交“青蓝工程”师徒结对工作管理领导小组办公室存档。    </w:t>
      </w:r>
    </w:p>
    <w:p>
      <w:pPr>
        <w:pStyle w:val="4"/>
        <w:spacing w:before="0" w:beforeAutospacing="0" w:after="0" w:afterAutospacing="0" w:line="360" w:lineRule="exact"/>
        <w:ind w:left="279" w:leftChars="133" w:firstLine="547" w:firstLineChars="227"/>
        <w:rPr>
          <w:rFonts w:ascii="仿宋_GB2312" w:hAnsi="仿宋_GB2312" w:eastAsia="仿宋_GB2312" w:cs="仿宋_GB2312"/>
          <w:b/>
          <w:color w:val="000000"/>
        </w:rPr>
      </w:pPr>
      <w:r>
        <w:rPr>
          <w:rFonts w:hint="eastAsia" w:ascii="仿宋_GB2312" w:hAnsi="仿宋_GB2312" w:eastAsia="仿宋_GB2312" w:cs="仿宋_GB2312"/>
          <w:b/>
          <w:color w:val="000000"/>
        </w:rPr>
        <w:t xml:space="preserve">3、“青蓝工程”师徒结对工作管理领导小组办公室对师徒结对工作情况进行定期检查。    </w:t>
      </w:r>
    </w:p>
    <w:p>
      <w:pPr>
        <w:pStyle w:val="4"/>
        <w:spacing w:before="0" w:beforeAutospacing="0" w:after="0" w:afterAutospacing="0" w:line="360" w:lineRule="exact"/>
        <w:ind w:left="357" w:leftChars="170" w:firstLine="482" w:firstLineChars="200"/>
        <w:rPr>
          <w:rFonts w:ascii="仿宋_GB2312" w:hAnsi="仿宋_GB2312" w:eastAsia="仿宋_GB2312" w:cs="仿宋_GB2312"/>
          <w:b/>
          <w:color w:val="000000"/>
        </w:rPr>
      </w:pPr>
      <w:r>
        <w:rPr>
          <w:rFonts w:hint="eastAsia" w:ascii="仿宋_GB2312" w:hAnsi="仿宋_GB2312" w:eastAsia="仿宋_GB2312" w:cs="仿宋_GB2312"/>
          <w:b/>
          <w:color w:val="000000"/>
        </w:rPr>
        <w:t>4、学校对拜师已达三年的新引进青年教师及从其它非教学单位来校从教拜师已达一年的教师（或从学院其它非教学岗位进入教师岗位拜师已达一年的教师）进行考核评定。    </w:t>
      </w:r>
    </w:p>
    <w:p>
      <w:pPr>
        <w:pStyle w:val="4"/>
        <w:spacing w:before="0" w:beforeAutospacing="0" w:after="0" w:afterAutospacing="0" w:line="360" w:lineRule="exact"/>
        <w:ind w:left="279" w:leftChars="133" w:firstLine="547" w:firstLineChars="227"/>
        <w:rPr>
          <w:rFonts w:ascii="仿宋_GB2312" w:hAnsi="仿宋_GB2312" w:eastAsia="仿宋_GB2312" w:cs="仿宋_GB2312"/>
          <w:b/>
          <w:color w:val="000000"/>
        </w:rPr>
      </w:pPr>
      <w:r>
        <w:rPr>
          <w:rFonts w:hint="eastAsia" w:ascii="仿宋_GB2312" w:hAnsi="仿宋_GB2312" w:eastAsia="仿宋_GB2312" w:cs="仿宋_GB2312"/>
          <w:b/>
          <w:color w:val="000000"/>
        </w:rPr>
        <w:t>5、学院定期评选优秀师徒。对成绩优秀的师傅予以奖励和表彰。</w:t>
      </w:r>
    </w:p>
    <w:p>
      <w:pPr>
        <w:rPr>
          <w:rFonts w:hint="eastAsia" w:ascii="宋体" w:hAnsi="宋体" w:eastAsia="宋体" w:cs="宋体"/>
          <w:b/>
          <w:bCs/>
          <w:kern w:val="0"/>
          <w:sz w:val="32"/>
          <w:szCs w:val="32"/>
        </w:rPr>
      </w:pPr>
    </w:p>
    <w:p>
      <w:pPr>
        <w:rPr>
          <w:rFonts w:hint="eastAsia" w:ascii="宋体" w:hAnsi="宋体" w:eastAsia="宋体" w:cs="宋体"/>
          <w:b/>
          <w:bCs/>
          <w:kern w:val="0"/>
          <w:sz w:val="32"/>
          <w:szCs w:val="32"/>
          <w:lang w:eastAsia="zh-CN"/>
        </w:rPr>
      </w:pPr>
      <w:r>
        <w:rPr>
          <w:rFonts w:hint="eastAsia" w:ascii="宋体" w:hAnsi="宋体" w:eastAsia="宋体" w:cs="宋体"/>
          <w:b/>
          <w:bCs/>
          <w:kern w:val="0"/>
          <w:sz w:val="32"/>
          <w:szCs w:val="32"/>
        </w:rPr>
        <w:t>附件</w:t>
      </w:r>
      <w:r>
        <w:rPr>
          <w:rFonts w:hint="eastAsia" w:ascii="宋体" w:hAnsi="宋体" w:eastAsia="宋体" w:cs="宋体"/>
          <w:b/>
          <w:bCs/>
          <w:kern w:val="0"/>
          <w:sz w:val="32"/>
          <w:szCs w:val="32"/>
          <w:lang w:val="en-US" w:eastAsia="zh-CN"/>
        </w:rPr>
        <w:t>2</w:t>
      </w:r>
      <w:bookmarkStart w:id="2" w:name="_GoBack"/>
      <w:bookmarkEnd w:id="2"/>
    </w:p>
    <w:p>
      <w:pPr>
        <w:tabs>
          <w:tab w:val="left" w:pos="6337"/>
        </w:tabs>
        <w:spacing w:line="260" w:lineRule="atLeast"/>
        <w:ind w:left="23"/>
        <w:rPr>
          <w:bCs/>
          <w:sz w:val="32"/>
          <w:szCs w:val="18"/>
        </w:rPr>
      </w:pPr>
    </w:p>
    <w:p>
      <w:pPr>
        <w:pStyle w:val="4"/>
        <w:spacing w:before="0" w:beforeAutospacing="0" w:after="0" w:afterAutospacing="0" w:line="500" w:lineRule="exact"/>
        <w:jc w:val="center"/>
        <w:rPr>
          <w:rFonts w:ascii="仿宋_GB2312" w:eastAsia="仿宋_GB2312"/>
          <w:b/>
          <w:bCs/>
          <w:sz w:val="36"/>
          <w:szCs w:val="36"/>
        </w:rPr>
      </w:pPr>
      <w:r>
        <w:rPr>
          <w:rFonts w:ascii="仿宋_GB2312" w:eastAsia="仿宋_GB2312"/>
          <w:b/>
          <w:bCs/>
          <w:sz w:val="36"/>
          <w:szCs w:val="36"/>
        </w:rPr>
        <w:t>南通</w:t>
      </w:r>
      <w:r>
        <w:rPr>
          <w:rFonts w:hint="eastAsia" w:ascii="仿宋_GB2312" w:eastAsia="仿宋_GB2312"/>
          <w:b/>
          <w:bCs/>
          <w:sz w:val="36"/>
          <w:szCs w:val="36"/>
        </w:rPr>
        <w:t>科技</w:t>
      </w:r>
      <w:r>
        <w:rPr>
          <w:rFonts w:ascii="仿宋_GB2312" w:eastAsia="仿宋_GB2312"/>
          <w:b/>
          <w:bCs/>
          <w:sz w:val="36"/>
          <w:szCs w:val="36"/>
        </w:rPr>
        <w:t>职业学院“师徒结对”报名表</w:t>
      </w:r>
    </w:p>
    <w:tbl>
      <w:tblPr>
        <w:tblStyle w:val="5"/>
        <w:tblpPr w:leftFromText="180" w:rightFromText="180" w:vertAnchor="text" w:horzAnchor="margin" w:tblpY="594"/>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3166"/>
        <w:gridCol w:w="1323"/>
        <w:gridCol w:w="477"/>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88" w:type="dxa"/>
            <w:gridSpan w:val="2"/>
          </w:tcPr>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师  傅</w:t>
            </w:r>
          </w:p>
        </w:tc>
        <w:tc>
          <w:tcPr>
            <w:tcW w:w="4680" w:type="dxa"/>
            <w:gridSpan w:val="3"/>
          </w:tcPr>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徒  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2" w:type="dxa"/>
            <w:vAlign w:val="center"/>
          </w:tcPr>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姓  名</w:t>
            </w:r>
          </w:p>
        </w:tc>
        <w:tc>
          <w:tcPr>
            <w:tcW w:w="3166" w:type="dxa"/>
          </w:tcPr>
          <w:p>
            <w:pPr>
              <w:pStyle w:val="4"/>
              <w:spacing w:before="0" w:beforeAutospacing="0" w:after="0" w:afterAutospacing="0" w:line="500" w:lineRule="exact"/>
              <w:jc w:val="center"/>
              <w:rPr>
                <w:rFonts w:ascii="仿宋_GB2312" w:eastAsia="仿宋_GB2312"/>
                <w:b/>
                <w:bCs/>
                <w:sz w:val="28"/>
                <w:szCs w:val="28"/>
              </w:rPr>
            </w:pPr>
          </w:p>
        </w:tc>
        <w:tc>
          <w:tcPr>
            <w:tcW w:w="1800" w:type="dxa"/>
            <w:gridSpan w:val="2"/>
            <w:vAlign w:val="center"/>
          </w:tcPr>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姓  名</w:t>
            </w:r>
          </w:p>
        </w:tc>
        <w:tc>
          <w:tcPr>
            <w:tcW w:w="2880" w:type="dxa"/>
          </w:tcPr>
          <w:p>
            <w:pPr>
              <w:pStyle w:val="4"/>
              <w:spacing w:before="0" w:beforeAutospacing="0" w:after="0" w:afterAutospacing="0" w:line="500" w:lineRule="exact"/>
              <w:jc w:val="center"/>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2" w:type="dxa"/>
            <w:vAlign w:val="center"/>
          </w:tcPr>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出生年月</w:t>
            </w:r>
          </w:p>
        </w:tc>
        <w:tc>
          <w:tcPr>
            <w:tcW w:w="3166" w:type="dxa"/>
          </w:tcPr>
          <w:p>
            <w:pPr>
              <w:pStyle w:val="4"/>
              <w:spacing w:before="0" w:beforeAutospacing="0" w:after="0" w:afterAutospacing="0" w:line="500" w:lineRule="exact"/>
              <w:jc w:val="center"/>
              <w:rPr>
                <w:rFonts w:ascii="仿宋_GB2312" w:eastAsia="仿宋_GB2312"/>
                <w:b/>
                <w:bCs/>
                <w:sz w:val="28"/>
                <w:szCs w:val="28"/>
              </w:rPr>
            </w:pPr>
          </w:p>
        </w:tc>
        <w:tc>
          <w:tcPr>
            <w:tcW w:w="1800" w:type="dxa"/>
            <w:gridSpan w:val="2"/>
            <w:vAlign w:val="center"/>
          </w:tcPr>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出生年月</w:t>
            </w:r>
          </w:p>
        </w:tc>
        <w:tc>
          <w:tcPr>
            <w:tcW w:w="2880" w:type="dxa"/>
          </w:tcPr>
          <w:p>
            <w:pPr>
              <w:pStyle w:val="4"/>
              <w:spacing w:before="0" w:beforeAutospacing="0" w:after="0" w:afterAutospacing="0" w:line="500" w:lineRule="exact"/>
              <w:jc w:val="center"/>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2" w:type="dxa"/>
            <w:vAlign w:val="center"/>
          </w:tcPr>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职  称</w:t>
            </w:r>
          </w:p>
        </w:tc>
        <w:tc>
          <w:tcPr>
            <w:tcW w:w="3166" w:type="dxa"/>
          </w:tcPr>
          <w:p>
            <w:pPr>
              <w:pStyle w:val="4"/>
              <w:spacing w:before="0" w:beforeAutospacing="0" w:after="0" w:afterAutospacing="0" w:line="500" w:lineRule="exact"/>
              <w:jc w:val="center"/>
              <w:rPr>
                <w:rFonts w:ascii="仿宋_GB2312" w:eastAsia="仿宋_GB2312"/>
                <w:b/>
                <w:bCs/>
                <w:sz w:val="28"/>
                <w:szCs w:val="28"/>
              </w:rPr>
            </w:pPr>
          </w:p>
        </w:tc>
        <w:tc>
          <w:tcPr>
            <w:tcW w:w="1800" w:type="dxa"/>
            <w:gridSpan w:val="2"/>
            <w:vAlign w:val="center"/>
          </w:tcPr>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职  称</w:t>
            </w:r>
          </w:p>
        </w:tc>
        <w:tc>
          <w:tcPr>
            <w:tcW w:w="2880" w:type="dxa"/>
          </w:tcPr>
          <w:p>
            <w:pPr>
              <w:pStyle w:val="4"/>
              <w:spacing w:before="0" w:beforeAutospacing="0" w:after="0" w:afterAutospacing="0" w:line="500" w:lineRule="exact"/>
              <w:jc w:val="center"/>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2" w:type="dxa"/>
            <w:vAlign w:val="center"/>
          </w:tcPr>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学  历</w:t>
            </w:r>
          </w:p>
        </w:tc>
        <w:tc>
          <w:tcPr>
            <w:tcW w:w="3166" w:type="dxa"/>
          </w:tcPr>
          <w:p>
            <w:pPr>
              <w:pStyle w:val="4"/>
              <w:spacing w:before="0" w:beforeAutospacing="0" w:after="0" w:afterAutospacing="0" w:line="500" w:lineRule="exact"/>
              <w:jc w:val="center"/>
              <w:rPr>
                <w:rFonts w:ascii="仿宋_GB2312" w:eastAsia="仿宋_GB2312"/>
                <w:b/>
                <w:bCs/>
                <w:sz w:val="28"/>
                <w:szCs w:val="28"/>
              </w:rPr>
            </w:pPr>
          </w:p>
        </w:tc>
        <w:tc>
          <w:tcPr>
            <w:tcW w:w="1800" w:type="dxa"/>
            <w:gridSpan w:val="2"/>
            <w:vAlign w:val="center"/>
          </w:tcPr>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学  历</w:t>
            </w:r>
          </w:p>
        </w:tc>
        <w:tc>
          <w:tcPr>
            <w:tcW w:w="2880" w:type="dxa"/>
          </w:tcPr>
          <w:p>
            <w:pPr>
              <w:pStyle w:val="4"/>
              <w:spacing w:before="0" w:beforeAutospacing="0" w:after="0" w:afterAutospacing="0" w:line="500" w:lineRule="exact"/>
              <w:jc w:val="center"/>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2" w:type="dxa"/>
            <w:vAlign w:val="center"/>
          </w:tcPr>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学  位</w:t>
            </w:r>
          </w:p>
        </w:tc>
        <w:tc>
          <w:tcPr>
            <w:tcW w:w="3166" w:type="dxa"/>
          </w:tcPr>
          <w:p>
            <w:pPr>
              <w:pStyle w:val="4"/>
              <w:spacing w:before="0" w:beforeAutospacing="0" w:after="0" w:afterAutospacing="0" w:line="500" w:lineRule="exact"/>
              <w:jc w:val="center"/>
              <w:rPr>
                <w:rFonts w:ascii="仿宋_GB2312" w:eastAsia="仿宋_GB2312"/>
                <w:b/>
                <w:bCs/>
                <w:sz w:val="28"/>
                <w:szCs w:val="28"/>
              </w:rPr>
            </w:pPr>
          </w:p>
        </w:tc>
        <w:tc>
          <w:tcPr>
            <w:tcW w:w="1800" w:type="dxa"/>
            <w:gridSpan w:val="2"/>
            <w:vAlign w:val="center"/>
          </w:tcPr>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学  位</w:t>
            </w:r>
          </w:p>
        </w:tc>
        <w:tc>
          <w:tcPr>
            <w:tcW w:w="2880" w:type="dxa"/>
          </w:tcPr>
          <w:p>
            <w:pPr>
              <w:pStyle w:val="4"/>
              <w:spacing w:before="0" w:beforeAutospacing="0" w:after="0" w:afterAutospacing="0" w:line="500" w:lineRule="exact"/>
              <w:jc w:val="center"/>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2" w:type="dxa"/>
            <w:vAlign w:val="center"/>
          </w:tcPr>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从教年限</w:t>
            </w:r>
          </w:p>
        </w:tc>
        <w:tc>
          <w:tcPr>
            <w:tcW w:w="3166" w:type="dxa"/>
          </w:tcPr>
          <w:p>
            <w:pPr>
              <w:pStyle w:val="4"/>
              <w:spacing w:before="0" w:beforeAutospacing="0" w:after="0" w:afterAutospacing="0" w:line="500" w:lineRule="exact"/>
              <w:jc w:val="center"/>
              <w:rPr>
                <w:rFonts w:ascii="仿宋_GB2312" w:eastAsia="仿宋_GB2312"/>
                <w:b/>
                <w:bCs/>
                <w:sz w:val="28"/>
                <w:szCs w:val="28"/>
              </w:rPr>
            </w:pPr>
          </w:p>
        </w:tc>
        <w:tc>
          <w:tcPr>
            <w:tcW w:w="1800" w:type="dxa"/>
            <w:gridSpan w:val="2"/>
            <w:vAlign w:val="center"/>
          </w:tcPr>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从教年限</w:t>
            </w:r>
          </w:p>
        </w:tc>
        <w:tc>
          <w:tcPr>
            <w:tcW w:w="2880" w:type="dxa"/>
          </w:tcPr>
          <w:p>
            <w:pPr>
              <w:pStyle w:val="4"/>
              <w:spacing w:before="0" w:beforeAutospacing="0" w:after="0" w:afterAutospacing="0" w:line="500" w:lineRule="exact"/>
              <w:jc w:val="center"/>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2" w:type="dxa"/>
            <w:vAlign w:val="center"/>
          </w:tcPr>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专业（岗位）</w:t>
            </w:r>
          </w:p>
        </w:tc>
        <w:tc>
          <w:tcPr>
            <w:tcW w:w="3166" w:type="dxa"/>
          </w:tcPr>
          <w:p>
            <w:pPr>
              <w:pStyle w:val="4"/>
              <w:spacing w:before="0" w:beforeAutospacing="0" w:after="0" w:afterAutospacing="0" w:line="500" w:lineRule="exact"/>
              <w:jc w:val="center"/>
              <w:rPr>
                <w:rFonts w:ascii="仿宋_GB2312" w:eastAsia="仿宋_GB2312"/>
                <w:b/>
                <w:bCs/>
                <w:sz w:val="28"/>
                <w:szCs w:val="28"/>
              </w:rPr>
            </w:pPr>
          </w:p>
        </w:tc>
        <w:tc>
          <w:tcPr>
            <w:tcW w:w="1800" w:type="dxa"/>
            <w:gridSpan w:val="2"/>
            <w:vAlign w:val="center"/>
          </w:tcPr>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专业（岗位）</w:t>
            </w:r>
          </w:p>
        </w:tc>
        <w:tc>
          <w:tcPr>
            <w:tcW w:w="2880" w:type="dxa"/>
          </w:tcPr>
          <w:p>
            <w:pPr>
              <w:pStyle w:val="4"/>
              <w:spacing w:before="0" w:beforeAutospacing="0" w:after="0" w:afterAutospacing="0" w:line="500" w:lineRule="exact"/>
              <w:jc w:val="center"/>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1" w:hRule="atLeast"/>
        </w:trPr>
        <w:tc>
          <w:tcPr>
            <w:tcW w:w="1622" w:type="dxa"/>
            <w:vAlign w:val="center"/>
          </w:tcPr>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学习简历</w:t>
            </w:r>
          </w:p>
        </w:tc>
        <w:tc>
          <w:tcPr>
            <w:tcW w:w="3166" w:type="dxa"/>
          </w:tcPr>
          <w:p>
            <w:pPr>
              <w:pStyle w:val="4"/>
              <w:spacing w:before="0" w:beforeAutospacing="0" w:after="0" w:afterAutospacing="0" w:line="500" w:lineRule="exact"/>
              <w:jc w:val="center"/>
              <w:rPr>
                <w:rFonts w:ascii="仿宋_GB2312" w:eastAsia="仿宋_GB2312"/>
                <w:b/>
                <w:bCs/>
                <w:sz w:val="28"/>
                <w:szCs w:val="28"/>
              </w:rPr>
            </w:pPr>
          </w:p>
        </w:tc>
        <w:tc>
          <w:tcPr>
            <w:tcW w:w="1800" w:type="dxa"/>
            <w:gridSpan w:val="2"/>
            <w:vAlign w:val="center"/>
          </w:tcPr>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学习简历</w:t>
            </w:r>
          </w:p>
        </w:tc>
        <w:tc>
          <w:tcPr>
            <w:tcW w:w="2880" w:type="dxa"/>
          </w:tcPr>
          <w:p>
            <w:pPr>
              <w:pStyle w:val="4"/>
              <w:spacing w:before="0" w:beforeAutospacing="0" w:after="0" w:afterAutospacing="0" w:line="500" w:lineRule="exact"/>
              <w:jc w:val="center"/>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6" w:hRule="atLeast"/>
        </w:trPr>
        <w:tc>
          <w:tcPr>
            <w:tcW w:w="1622" w:type="dxa"/>
            <w:vAlign w:val="center"/>
          </w:tcPr>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工作简历</w:t>
            </w:r>
          </w:p>
        </w:tc>
        <w:tc>
          <w:tcPr>
            <w:tcW w:w="3166" w:type="dxa"/>
          </w:tcPr>
          <w:p>
            <w:pPr>
              <w:pStyle w:val="4"/>
              <w:spacing w:before="0" w:beforeAutospacing="0" w:after="0" w:afterAutospacing="0" w:line="500" w:lineRule="exact"/>
              <w:jc w:val="center"/>
              <w:rPr>
                <w:rFonts w:ascii="仿宋_GB2312" w:eastAsia="仿宋_GB2312"/>
                <w:b/>
                <w:bCs/>
                <w:sz w:val="28"/>
                <w:szCs w:val="28"/>
              </w:rPr>
            </w:pPr>
          </w:p>
        </w:tc>
        <w:tc>
          <w:tcPr>
            <w:tcW w:w="1800" w:type="dxa"/>
            <w:gridSpan w:val="2"/>
            <w:vAlign w:val="center"/>
          </w:tcPr>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工作简历</w:t>
            </w:r>
          </w:p>
        </w:tc>
        <w:tc>
          <w:tcPr>
            <w:tcW w:w="2880" w:type="dxa"/>
          </w:tcPr>
          <w:p>
            <w:pPr>
              <w:pStyle w:val="4"/>
              <w:spacing w:before="0" w:beforeAutospacing="0" w:after="0" w:afterAutospacing="0" w:line="500" w:lineRule="exact"/>
              <w:jc w:val="center"/>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5" w:hRule="atLeast"/>
        </w:trPr>
        <w:tc>
          <w:tcPr>
            <w:tcW w:w="1622" w:type="dxa"/>
            <w:vAlign w:val="center"/>
          </w:tcPr>
          <w:p>
            <w:pPr>
              <w:pStyle w:val="4"/>
              <w:spacing w:line="500" w:lineRule="exact"/>
              <w:jc w:val="center"/>
              <w:rPr>
                <w:rFonts w:ascii="仿宋_GB2312" w:eastAsia="仿宋_GB2312"/>
                <w:b/>
                <w:bCs/>
                <w:sz w:val="28"/>
                <w:szCs w:val="28"/>
              </w:rPr>
            </w:pPr>
            <w:r>
              <w:rPr>
                <w:rFonts w:hint="eastAsia" w:ascii="仿宋_GB2312" w:eastAsia="仿宋_GB2312"/>
                <w:b/>
                <w:bCs/>
                <w:sz w:val="28"/>
                <w:szCs w:val="28"/>
              </w:rPr>
              <w:t>系</w:t>
            </w:r>
            <w:r>
              <w:rPr>
                <w:rFonts w:ascii="仿宋_GB2312" w:eastAsia="仿宋_GB2312"/>
                <w:b/>
                <w:bCs/>
                <w:sz w:val="28"/>
                <w:szCs w:val="28"/>
              </w:rPr>
              <w:t>（部）或部门意见</w:t>
            </w:r>
          </w:p>
        </w:tc>
        <w:tc>
          <w:tcPr>
            <w:tcW w:w="7846" w:type="dxa"/>
            <w:gridSpan w:val="4"/>
          </w:tcPr>
          <w:p>
            <w:pPr>
              <w:pStyle w:val="4"/>
              <w:spacing w:before="0" w:beforeAutospacing="0" w:after="0" w:afterAutospacing="0" w:line="500" w:lineRule="exact"/>
              <w:jc w:val="center"/>
              <w:rPr>
                <w:rFonts w:ascii="仿宋_GB2312" w:eastAsia="仿宋_GB2312"/>
                <w:b/>
                <w:bCs/>
                <w:sz w:val="28"/>
                <w:szCs w:val="28"/>
              </w:rPr>
            </w:pPr>
          </w:p>
          <w:p>
            <w:pPr>
              <w:pStyle w:val="4"/>
              <w:spacing w:before="0" w:beforeAutospacing="0" w:after="0" w:afterAutospacing="0" w:line="500" w:lineRule="exact"/>
              <w:jc w:val="center"/>
              <w:rPr>
                <w:rFonts w:ascii="仿宋_GB2312" w:eastAsia="仿宋_GB2312"/>
                <w:b/>
                <w:bCs/>
                <w:sz w:val="28"/>
                <w:szCs w:val="28"/>
              </w:rPr>
            </w:pPr>
          </w:p>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 xml:space="preserve">         　　　　　　　  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8" w:hRule="atLeast"/>
        </w:trPr>
        <w:tc>
          <w:tcPr>
            <w:tcW w:w="1622" w:type="dxa"/>
            <w:vAlign w:val="center"/>
          </w:tcPr>
          <w:p>
            <w:pPr>
              <w:pStyle w:val="4"/>
              <w:spacing w:line="500" w:lineRule="exact"/>
              <w:jc w:val="center"/>
              <w:rPr>
                <w:rFonts w:ascii="仿宋_GB2312" w:eastAsia="仿宋_GB2312"/>
                <w:b/>
                <w:bCs/>
                <w:sz w:val="28"/>
                <w:szCs w:val="28"/>
              </w:rPr>
            </w:pPr>
            <w:r>
              <w:rPr>
                <w:rFonts w:ascii="仿宋_GB2312" w:eastAsia="仿宋_GB2312"/>
                <w:b/>
                <w:bCs/>
                <w:sz w:val="28"/>
                <w:szCs w:val="28"/>
              </w:rPr>
              <w:t>教务处</w:t>
            </w:r>
          </w:p>
          <w:p>
            <w:pPr>
              <w:pStyle w:val="4"/>
              <w:spacing w:line="500" w:lineRule="exact"/>
              <w:jc w:val="center"/>
              <w:rPr>
                <w:rFonts w:ascii="仿宋_GB2312" w:eastAsia="仿宋_GB2312"/>
                <w:b/>
                <w:bCs/>
                <w:sz w:val="28"/>
                <w:szCs w:val="28"/>
              </w:rPr>
            </w:pPr>
            <w:r>
              <w:rPr>
                <w:rFonts w:ascii="仿宋_GB2312" w:eastAsia="仿宋_GB2312"/>
                <w:b/>
                <w:bCs/>
                <w:sz w:val="28"/>
                <w:szCs w:val="28"/>
              </w:rPr>
              <w:t>意见</w:t>
            </w:r>
          </w:p>
        </w:tc>
        <w:tc>
          <w:tcPr>
            <w:tcW w:w="3166" w:type="dxa"/>
          </w:tcPr>
          <w:p>
            <w:pPr>
              <w:pStyle w:val="4"/>
              <w:spacing w:before="0" w:beforeAutospacing="0" w:after="0" w:afterAutospacing="0" w:line="500" w:lineRule="exact"/>
              <w:jc w:val="center"/>
              <w:rPr>
                <w:rFonts w:ascii="仿宋_GB2312" w:eastAsia="仿宋_GB2312"/>
                <w:b/>
                <w:bCs/>
                <w:sz w:val="28"/>
                <w:szCs w:val="28"/>
              </w:rPr>
            </w:pPr>
          </w:p>
          <w:p>
            <w:pPr>
              <w:pStyle w:val="4"/>
              <w:spacing w:before="0" w:beforeAutospacing="0" w:after="0" w:afterAutospacing="0" w:line="500" w:lineRule="exact"/>
              <w:jc w:val="center"/>
              <w:rPr>
                <w:rFonts w:ascii="仿宋_GB2312" w:eastAsia="仿宋_GB2312"/>
                <w:b/>
                <w:bCs/>
                <w:sz w:val="28"/>
                <w:szCs w:val="28"/>
              </w:rPr>
            </w:pPr>
          </w:p>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　　</w:t>
            </w:r>
          </w:p>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　　　签字（盖章）</w:t>
            </w:r>
          </w:p>
        </w:tc>
        <w:tc>
          <w:tcPr>
            <w:tcW w:w="1323" w:type="dxa"/>
            <w:vAlign w:val="center"/>
          </w:tcPr>
          <w:p>
            <w:pPr>
              <w:pStyle w:val="4"/>
              <w:spacing w:line="500" w:lineRule="exact"/>
              <w:jc w:val="center"/>
              <w:rPr>
                <w:rFonts w:ascii="仿宋_GB2312" w:eastAsia="仿宋_GB2312"/>
                <w:b/>
                <w:bCs/>
                <w:sz w:val="28"/>
                <w:szCs w:val="28"/>
              </w:rPr>
            </w:pPr>
            <w:r>
              <w:rPr>
                <w:rFonts w:hint="eastAsia" w:ascii="仿宋_GB2312" w:eastAsia="仿宋_GB2312"/>
                <w:b/>
                <w:bCs/>
                <w:sz w:val="28"/>
                <w:szCs w:val="28"/>
                <w:lang w:eastAsia="zh-CN"/>
              </w:rPr>
              <w:t>校</w:t>
            </w:r>
            <w:r>
              <w:rPr>
                <w:rFonts w:ascii="仿宋_GB2312" w:eastAsia="仿宋_GB2312"/>
                <w:b/>
                <w:bCs/>
                <w:sz w:val="28"/>
                <w:szCs w:val="28"/>
              </w:rPr>
              <w:t>工会</w:t>
            </w:r>
          </w:p>
          <w:p>
            <w:pPr>
              <w:pStyle w:val="4"/>
              <w:spacing w:before="0" w:beforeAutospacing="0" w:after="0" w:afterAutospacing="0" w:line="500" w:lineRule="exact"/>
              <w:jc w:val="center"/>
              <w:rPr>
                <w:rFonts w:ascii="仿宋_GB2312" w:eastAsia="仿宋_GB2312"/>
                <w:b/>
                <w:bCs/>
                <w:sz w:val="28"/>
                <w:szCs w:val="28"/>
              </w:rPr>
            </w:pPr>
            <w:r>
              <w:rPr>
                <w:rFonts w:ascii="仿宋_GB2312" w:eastAsia="仿宋_GB2312"/>
                <w:b/>
                <w:bCs/>
                <w:sz w:val="28"/>
                <w:szCs w:val="28"/>
              </w:rPr>
              <w:t>意见</w:t>
            </w:r>
          </w:p>
        </w:tc>
        <w:tc>
          <w:tcPr>
            <w:tcW w:w="3357" w:type="dxa"/>
            <w:gridSpan w:val="2"/>
          </w:tcPr>
          <w:p>
            <w:pPr>
              <w:pStyle w:val="4"/>
              <w:spacing w:line="500" w:lineRule="exact"/>
              <w:ind w:left="372"/>
              <w:jc w:val="center"/>
              <w:rPr>
                <w:rFonts w:ascii="仿宋_GB2312" w:eastAsia="仿宋_GB2312"/>
                <w:b/>
                <w:bCs/>
                <w:sz w:val="28"/>
                <w:szCs w:val="28"/>
              </w:rPr>
            </w:pPr>
          </w:p>
          <w:p>
            <w:pPr>
              <w:pStyle w:val="4"/>
              <w:spacing w:line="500" w:lineRule="exact"/>
              <w:ind w:left="372"/>
              <w:jc w:val="center"/>
              <w:rPr>
                <w:rFonts w:ascii="仿宋_GB2312" w:eastAsia="仿宋_GB2312"/>
                <w:b/>
                <w:bCs/>
                <w:sz w:val="28"/>
                <w:szCs w:val="28"/>
              </w:rPr>
            </w:pPr>
          </w:p>
          <w:p>
            <w:pPr>
              <w:pStyle w:val="4"/>
              <w:spacing w:line="500" w:lineRule="exact"/>
              <w:ind w:left="372"/>
              <w:jc w:val="center"/>
              <w:rPr>
                <w:rFonts w:ascii="仿宋_GB2312" w:eastAsia="仿宋_GB2312"/>
                <w:b/>
                <w:bCs/>
                <w:sz w:val="28"/>
                <w:szCs w:val="28"/>
              </w:rPr>
            </w:pPr>
            <w:r>
              <w:rPr>
                <w:rFonts w:ascii="仿宋_GB2312" w:eastAsia="仿宋_GB2312"/>
                <w:b/>
                <w:bCs/>
                <w:sz w:val="28"/>
                <w:szCs w:val="28"/>
              </w:rPr>
              <w:t>签字（盖章）</w:t>
            </w:r>
          </w:p>
        </w:tc>
      </w:tr>
    </w:tbl>
    <w:p>
      <w:pPr>
        <w:pStyle w:val="4"/>
        <w:spacing w:before="0" w:beforeAutospacing="0" w:after="0" w:afterAutospacing="0" w:line="500" w:lineRule="exact"/>
        <w:ind w:firstLine="5946" w:firstLineChars="1851"/>
        <w:rPr>
          <w:rFonts w:ascii="仿宋_GB2312" w:eastAsia="仿宋_GB2312"/>
          <w:b/>
          <w:bCs/>
          <w:sz w:val="32"/>
          <w:szCs w:val="18"/>
        </w:rPr>
      </w:pPr>
      <w:r>
        <w:rPr>
          <w:rFonts w:ascii="仿宋_GB2312" w:eastAsia="仿宋_GB2312"/>
          <w:b/>
          <w:bCs/>
          <w:sz w:val="32"/>
          <w:szCs w:val="18"/>
        </w:rPr>
        <w:t>年     月   日</w:t>
      </w:r>
    </w:p>
    <w:p>
      <w:pPr>
        <w:rPr>
          <w:rFonts w:ascii="宋体" w:hAnsi="宋体" w:eastAsia="宋体" w:cs="宋体"/>
          <w:b/>
          <w:bCs/>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67D5"/>
    <w:rsid w:val="000075FC"/>
    <w:rsid w:val="00080124"/>
    <w:rsid w:val="00130B4B"/>
    <w:rsid w:val="00142522"/>
    <w:rsid w:val="0019747A"/>
    <w:rsid w:val="001A2DB7"/>
    <w:rsid w:val="001D063F"/>
    <w:rsid w:val="00207CDA"/>
    <w:rsid w:val="00264610"/>
    <w:rsid w:val="002E691F"/>
    <w:rsid w:val="00396143"/>
    <w:rsid w:val="003D549D"/>
    <w:rsid w:val="003D67D5"/>
    <w:rsid w:val="003F7709"/>
    <w:rsid w:val="004644D8"/>
    <w:rsid w:val="004A5BC8"/>
    <w:rsid w:val="004C51BF"/>
    <w:rsid w:val="00532D6E"/>
    <w:rsid w:val="005F54C0"/>
    <w:rsid w:val="00696672"/>
    <w:rsid w:val="006E4C7E"/>
    <w:rsid w:val="006F5CC8"/>
    <w:rsid w:val="007E45CE"/>
    <w:rsid w:val="008118FF"/>
    <w:rsid w:val="00856627"/>
    <w:rsid w:val="00880432"/>
    <w:rsid w:val="008B1625"/>
    <w:rsid w:val="008B5DFD"/>
    <w:rsid w:val="00AB669C"/>
    <w:rsid w:val="00AC20CD"/>
    <w:rsid w:val="00AD2199"/>
    <w:rsid w:val="00B245D1"/>
    <w:rsid w:val="00B673D0"/>
    <w:rsid w:val="00B8262E"/>
    <w:rsid w:val="00C341B5"/>
    <w:rsid w:val="00C4613B"/>
    <w:rsid w:val="00CA2B38"/>
    <w:rsid w:val="00D74D85"/>
    <w:rsid w:val="00E1020A"/>
    <w:rsid w:val="00E54F83"/>
    <w:rsid w:val="00F65F71"/>
    <w:rsid w:val="00FF646F"/>
    <w:rsid w:val="0CDB13AA"/>
    <w:rsid w:val="1C6B6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CF8716-3AD4-417E-8C8A-8760617D4825}">
  <ds:schemaRefs/>
</ds:datastoreItem>
</file>

<file path=docProps/app.xml><?xml version="1.0" encoding="utf-8"?>
<Properties xmlns="http://schemas.openxmlformats.org/officeDocument/2006/extended-properties" xmlns:vt="http://schemas.openxmlformats.org/officeDocument/2006/docPropsVTypes">
  <Template>Normal</Template>
  <Pages>3</Pages>
  <Words>187</Words>
  <Characters>1067</Characters>
  <Lines>8</Lines>
  <Paragraphs>2</Paragraphs>
  <TotalTime>87</TotalTime>
  <ScaleCrop>false</ScaleCrop>
  <LinksUpToDate>false</LinksUpToDate>
  <CharactersWithSpaces>1252</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2018-09-03T02:18:00Z</dcterms:created>
  <dc:creator>admin</dc:creator>
  <cp:lastModifiedBy>ky17110232</cp:lastModifiedBy>
  <cp:lastPrinted>2018-09-10T06:42:00Z</cp:lastPrinted>
  <dcterms:modified xsi:type="dcterms:W3CDTF">2019-05-09T01:37:15Z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